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دمر
</w:t>
      </w:r>
    </w:p>
    <w:p>
      <w:pPr>
        <w:jc w:val="start"/>
        <w:bidi/>
      </w:pPr>
      <w:r>
        <w:rPr>
          <w:rFonts w:ascii="arial" w:hAnsi="arial" w:eastAsia="arial" w:cs="arial"/>
          <w:sz w:val="28"/>
          <w:szCs w:val="28"/>
          <w:b w:val="1"/>
          <w:bCs w:val="1"/>
          <w:rtl/>
        </w:rPr>
        <w:t xml:space="preserve">علي دمر
</w:t>
      </w:r>
    </w:p>
    <w:p>
      <w:pPr/>
      <w:r>
        <w:rPr/>
        <w:t xml:space="preserve">علي دمر  محمد عالي حمراء، وعرف باسم علي دمر: شاعر مرب من أهالي سورية. ولد بمدينة حماه وتخرج بكلية اللغة العربية في الأزهر وعمل بالتدريس. وتوفي بالسعودية. من أعماله الشعرية (ديوان علي دمر)، (رسائل محرجة إلى نزار قباني)، (المجهولة) ملحمة شعرية، (غيبوبة الحب)، (رعشات)، (إشراق الغروب)، (عواصف على هضبات فلسطين)، (حنين الليالي). وله في الدراسات (مناقشات ودراسات مع العروضيين القدماء)، (موسوعة العروض ومصفاة الشعر) الأولى موضوع رسالة الماجستير والثانية حضرها للدكتوراه، فمات قبل أن يقدمها. وكتب (شعب الله المختار).</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دمر 
</w:t>
      </w:r>
    </w:p>
    <w:p>
      <w:pPr/>
      <w:r>
        <w:rPr/>
        <w:t xml:space="preserve">علي دمر = محمد عالي حمراء</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2026-10-12T08:59:51+03:00</dcterms:created>
  <dcterms:modified xsi:type="dcterms:W3CDTF">2026-10-12T08:59:51+03:00</dcterms:modified>
</cp:coreProperties>
</file>

<file path=docProps/custom.xml><?xml version="1.0" encoding="utf-8"?>
<Properties xmlns="http://schemas.openxmlformats.org/officeDocument/2006/custom-properties" xmlns:vt="http://schemas.openxmlformats.org/officeDocument/2006/docPropsVTypes"/>
</file>