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الحلواني
</w:t>
      </w:r>
    </w:p>
    <w:p>
      <w:pPr>
        <w:jc w:val="start"/>
        <w:bidi/>
      </w:pPr>
      <w:r>
        <w:rPr>
          <w:rFonts w:ascii="arial" w:hAnsi="arial" w:eastAsia="arial" w:cs="arial"/>
          <w:sz w:val="28"/>
          <w:szCs w:val="28"/>
          <w:b w:val="1"/>
          <w:bCs w:val="1"/>
          <w:rtl/>
        </w:rPr>
        <w:t xml:space="preserve">الحلواني
</w:t>
      </w:r>
    </w:p>
    <w:p>
      <w:pPr/>
      <w:r>
        <w:rPr/>
        <w:t xml:space="preserve">الحلواني  محمد خير بن عمر الحلواني: من أساتذة النحو. ولد بحلب وتخرج بكلية الآداب بجامعة دمشق وحصل على الدكتوراه من جامعة عين شمس. درس بجامعة تشرين باللاذقية وتولى عمادة كلية الآداب ورئاسة قسم اللغة العربية فيها. ورحل أستاذا إلى جامعات المغرب وجامعة الإمارات العربية المتحدة. وكان عضوا في اتحاد الكتاب العرب. له (أصول النحو العربي)، (الجديد في علم الصرف)، (المفصل في تاريخ النحو العربي)، (العربي وأدب اليونان)، (المنهل في علوم العربية) بالاشتراك (المنجد في الإعراب والبلاغة والإملاء) بالاشتراك (الواضح في النحو والصرف)، (المعين في الأدب الحديث) بالاشتراك (الخلاف النحوي بين البصريين والكوفيين) وحقق (لامية العرب)، (مسائل خلافية) وكلاهما للعكبري.</w:t>
      </w:r>
    </w:p>
    <w:p/>
    <w:p>
      <w:pPr>
        <w:jc w:val="start"/>
        <w:bidi/>
      </w:pPr>
      <w:r>
        <w:rPr>
          <w:sz w:val="24"/>
          <w:szCs w:val="24"/>
          <w:b w:val="1"/>
          <w:bCs w:val="1"/>
          <w:rtl/>
        </w:rPr>
        <w:t xml:space="preserve">
إتمام الأعلام،(دار صادر - بيروت،1999،ط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2026-10-12T06:56:07+03:00</dcterms:created>
  <dcterms:modified xsi:type="dcterms:W3CDTF">2026-10-12T06:56:07+03:00</dcterms:modified>
</cp:coreProperties>
</file>

<file path=docProps/custom.xml><?xml version="1.0" encoding="utf-8"?>
<Properties xmlns="http://schemas.openxmlformats.org/officeDocument/2006/custom-properties" xmlns:vt="http://schemas.openxmlformats.org/officeDocument/2006/docPropsVTypes"/>
</file>