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خلف الله أحمد
</w:t>
      </w:r>
    </w:p>
    <w:p>
      <w:pPr>
        <w:jc w:val="start"/>
        <w:bidi/>
      </w:pPr>
      <w:r>
        <w:rPr>
          <w:rFonts w:ascii="arial" w:hAnsi="arial" w:eastAsia="arial" w:cs="arial"/>
          <w:sz w:val="28"/>
          <w:szCs w:val="28"/>
          <w:b w:val="1"/>
          <w:bCs w:val="1"/>
          <w:rtl/>
        </w:rPr>
        <w:t xml:space="preserve">محمد خلف الله أحمد
</w:t>
      </w:r>
    </w:p>
    <w:p>
      <w:pPr/>
      <w:r>
        <w:rPr/>
        <w:t xml:space="preserve">محمد خلف الله أحمد  محمد خلف الله أحمد: شاعر أديب من مصر. ولد بقرية العمرة بمحافظة سوهاج. حفظ القرآن الكريم صغيرا، وتخرج بدار العلوم وكان في أثناء دراسته فيها يعرف بشاعر الطلبة. ودرس بها بعد أن نال الماجستير في الآداب من جامعة لندن، كما عين للتدريس بجامعة القاهرة فجامعة الإسكندرية وصار في هذه الأخيرة رئيسا لقسم اللغة العربية فعميدا لكلية الآداب فوكيلا لجامعة عين شمس. ثم اختير بعد أن تقاعد مديرا لمعهد الدراسات العربي العالية وعضوا بالمجلس الأعلى للآداب والفنون وعضوا بمجمع اللغة العربية، وعضوا بمجمع البحوث الإسلامية. ألف (الطفل من المهد إلى الرشد)، (دراسات في الأدب الإسلامي)، (من الوجهة النفسية في دراسة الأدب ونقده)، (الثقافة الإسلامية والحياة المعاصرة)، (الإسلام والحضارة)، (معالم التطور الحديث في اللغة العربية وآدابها)، (حفني ناصف باحثا وكاتبا)، (شرح السنة للبغوي) تحقيق الأول منه بالاشتراك (ثلاث رسائل في الإعجاز) للرماني والخطابي والجرجاني وأشرف مع ثلة من زملائه على (التفسير الوسيط) الذي مازال يصدره مجمع البحوث الإسلامية. وله مقالات وبحوث نشرت في دوائر المعارف وأعال مؤتمرات المستشرقين والدوريات بعضها بالإنكليزية.</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خلف الله أحمد 
</w:t>
      </w:r>
    </w:p>
    <w:p>
      <w:pPr/>
      <w:r>
        <w:rPr/>
        <w:t xml:space="preserve">أديب، كاتب، مفكر، ناقد.</w:t>
      </w:r>
    </w:p>
    <w:p/>
    <w:p>
      <w:pPr/>
      <w:r>
        <w:rPr/>
        <w:t xml:space="preserve">تلقى علومه الابتدائية في قرية العمرة بمسقط رأسه وتخرج في كلية دار العلوم عام 1928 وعمل مدرساً لفترة في مدرسة عابدين الابتدائية، ثم توجه إلى لندن ضمن بعثة دراسية، وحصل على درجة الليسانس في الفلسفة، ودرجة الماجستير في علم النفس من جامعة لندن، وبعد عودته إلى مصر انخرط في سلك التدريس بجامعة القاهرة، وانتقل إلى جامعة الإسكندرية منذ إنشائها عام 1942 وأصبح رئيساً لقسم اللغة العربية بها عام 1947 ثم اختير عميداً لكلية الآداب بجامعة الإسكندرية، ثم وكيلاً لجامعة عين شمس، وقد فاز بعضوية مجمع الخالدين في نهاية الخمسينات، كما كان عضواً في مجمع البحوث الإسلامية.</w:t>
      </w:r>
    </w:p>
    <w:p/>
    <w:p>
      <w:pPr/>
      <w:r>
        <w:rPr/>
        <w:t xml:space="preserve">وهو أحد رواد ما سمي بالنقد النفسي، وقد رسم أساسيات منهج العلاقة بين الأدب وعلم النفس في الجامعة المصرية من خلال عدة بحوث ومحاضرات ودراسات، جمعها في كتابة بعنوان ’’من الوجهة النفسية في دراسة الأدب ونقده’’، الذي عد أحد أهم كتب النقد الأدبي في المكتبة العربية، إلى جانب مؤلفات أخرى له.</w:t>
      </w:r>
    </w:p>
    <w:p/>
    <w:p>
      <w:pPr/>
      <w:r>
        <w:rPr/>
        <w:t xml:space="preserve">وقد كتب العديد من الدراسات في الأدب الإسلامي والثقافة الإسلامية.</w:t>
      </w:r>
    </w:p>
    <w:p/>
    <w:p>
      <w:pPr/>
      <w:r>
        <w:rPr/>
        <w:t xml:space="preserve">وكان عضواً بمجمع اللغة العربية في القاهرة.</w:t>
      </w:r>
    </w:p>
    <w:p/>
    <w:p>
      <w:pPr/>
      <w:r>
        <w:rPr/>
        <w:t xml:space="preserve">واعتبر ثالث أكبر رواد الفكر النقدي في الثقافة المعاصرة بعد طه حسين وأحمد أمين (؟)، وهو أحد شعراء وخطباء ثورة 1919 م.</w:t>
      </w:r>
    </w:p>
    <w:p/>
    <w:p>
      <w:pPr/>
      <w:r>
        <w:rPr/>
        <w:t xml:space="preserve">ونشر عدة كتب منها:</w:t>
      </w:r>
    </w:p>
    <w:p/>
    <w:p>
      <w:pPr/>
      <w:r>
        <w:rPr/>
        <w:t xml:space="preserve">- الطفل من المهد إلى الرشد.</w:t>
      </w:r>
    </w:p>
    <w:p/>
    <w:p>
      <w:pPr/>
      <w:r>
        <w:rPr/>
        <w:t xml:space="preserve">- كيف يعمل العقل (ترجمة الجزء الثاني).</w:t>
      </w:r>
    </w:p>
    <w:p/>
    <w:p>
      <w:pPr/>
      <w:r>
        <w:rPr/>
        <w:t xml:space="preserve">- دراسات في الأدب الإسلامي.</w:t>
      </w:r>
    </w:p>
    <w:p/>
    <w:p>
      <w:pPr/>
      <w:r>
        <w:rPr/>
        <w:t xml:space="preserve">من الوجهة النفسية في دراسة الأدب ونقده.</w:t>
      </w:r>
    </w:p>
    <w:p/>
    <w:p>
      <w:pPr/>
      <w:r>
        <w:rPr/>
        <w:t xml:space="preserve">- ثلاث رسائل في إعجاز القرآن الكريم (تحقيق وتعليق - بالاشتراك).</w:t>
      </w:r>
    </w:p>
    <w:p/>
    <w:p>
      <w:pPr/>
      <w:r>
        <w:rPr/>
        <w:t xml:space="preserve">- الثقافة الإسلامية والحياة المعاصرة.</w:t>
      </w:r>
    </w:p>
    <w:p/>
    <w:p>
      <w:pPr/>
      <w:r>
        <w:rPr/>
        <w:t xml:space="preserve">- الإسلام والحضارة (مجموعة أحاديث إذاعية) نشرتها وزارة الثقافة والإرشاد القومي.</w:t>
      </w:r>
    </w:p>
    <w:p/>
    <w:p>
      <w:pPr/>
      <w:r>
        <w:rPr/>
        <w:t xml:space="preserve">- معالم التطور الحديث في اللغة العربية وآدابها.</w:t>
      </w:r>
    </w:p>
    <w:p/>
    <w:p>
      <w:pPr/>
      <w:r>
        <w:rPr/>
        <w:t xml:space="preserve">- حفني ناصف: باحثاً وكاتباً.</w:t>
      </w:r>
    </w:p>
    <w:p/>
    <w:p>
      <w:pPr/>
      <w:r>
        <w:rPr/>
        <w:t xml:space="preserve">- كتب في الأدب والنصوص وفي التربية الدينية لمدارس وزارة التربية والتعليم (بالاشتراك).</w:t>
      </w:r>
    </w:p>
    <w:p/>
    <w:p>
      <w:pPr/>
      <w:r>
        <w:rPr/>
        <w:t xml:space="preserve">هذا عدا عن طائفة من المقالات والبحوث نشرت في دوائر المعارف وأعمال مؤتمرات المستشرقين ومؤتمرات الثقافة الإسلامية والمجلات العلمية في مصر</w:t>
      </w:r>
    </w:p>
    <w:p/>
    <w:p>
      <w:pPr/>
      <w:r>
        <w:rPr/>
        <w:t xml:space="preserve">والخارج، بعضها بالعربية وبعضها بالإنجليزية.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2026-10-12T06:59:57+03:00</dcterms:created>
  <dcterms:modified xsi:type="dcterms:W3CDTF">2026-10-12T06:59:57+03:00</dcterms:modified>
</cp:coreProperties>
</file>

<file path=docProps/custom.xml><?xml version="1.0" encoding="utf-8"?>
<Properties xmlns="http://schemas.openxmlformats.org/officeDocument/2006/custom-properties" xmlns:vt="http://schemas.openxmlformats.org/officeDocument/2006/docPropsVTypes"/>
</file>