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الشماع
</w:t>
      </w:r>
    </w:p>
    <w:p>
      <w:pPr>
        <w:jc w:val="start"/>
        <w:bidi/>
      </w:pPr>
      <w:r>
        <w:rPr>
          <w:rFonts w:ascii="arial" w:hAnsi="arial" w:eastAsia="arial" w:cs="arial"/>
          <w:sz w:val="28"/>
          <w:szCs w:val="28"/>
          <w:b w:val="1"/>
          <w:bCs w:val="1"/>
          <w:rtl/>
        </w:rPr>
        <w:t xml:space="preserve">الشماع
</w:t>
      </w:r>
    </w:p>
    <w:p>
      <w:pPr/>
      <w:r>
        <w:rPr/>
        <w:t xml:space="preserve">الشماع  محمد بن توفيق الشماع: قاض، فقيه. ولد بدمشق، وانتسب إلى معهد العلوم الشرعية، ولازم دروس العلم على كبار الشيوخ، علم في مدارس دمشق، وانتسب إلى دار المعلمين فكلية الحقوق في الجامعة السورية، ولما تخرج أتبعها بسنة تخصص في الحقوق الخاصة (القضاء الشرعي)، ثم تولى القضاء في مختلف المدن السورية، ونقل إلى دمشق، فتدرج في المناصب حتى صار مستشار محكمة النقص. انتدب للتدريس في الكلية الشرعية التابعة لجمعية العلماء وفي كلية الشريعة بجامعة دمشق والمعهد العالي للقضاء الشرعي. تولى رئاسة جمعية الهداية الإسلامية وجمعية النهضة الإسلامية. وكان خبيرا في الأمانة العامة لمجلس وزراء العدل العرب بالرباط وممثلا لسوريا وشارك في العديد من المؤتمرات الإسلامية والفقهية القانونية. سافر إلى الإمارات العربية المتحدة قاضيا في مدينة دبي، وخلال ذلك كان أستاذا في المعهد العالي للقضاء هناك وأستاذا في كلية الدراسات العربية والإسلامية بدبي. وانتدب خبيرا للأمانة العامة لدول مجلس التعاون الخليجي بالرياض وممثلا لدولة الإمارات فيها، وشارك في وضع القانون العربي الموحد للأحوال الشخصية. من كتبه (المفيد في أحكام الزواج والطلاق والميراث)، (المذكرة التوضيحية في شرح قانون الأحوال الشخصية)، (أحكام الوصية الواجبة). توفي في دبي، ودفن بها بعد مرض لازمه مدة.</w:t>
      </w:r>
    </w:p>
    <w:p/>
    <w:p>
      <w:pPr>
        <w:jc w:val="start"/>
        <w:bidi/>
      </w:pPr>
      <w:r>
        <w:rPr>
          <w:sz w:val="24"/>
          <w:szCs w:val="24"/>
          <w:b w:val="1"/>
          <w:bCs w:val="1"/>
          <w:rtl/>
        </w:rPr>
        <w:t xml:space="preserve">
إتمام الأعلام،(دار صادر - بيروت،1999،ط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2026-10-12T05:39:09+03:00</dcterms:created>
  <dcterms:modified xsi:type="dcterms:W3CDTF">2026-10-12T05:39:09+03:00</dcterms:modified>
</cp:coreProperties>
</file>

<file path=docProps/custom.xml><?xml version="1.0" encoding="utf-8"?>
<Properties xmlns="http://schemas.openxmlformats.org/officeDocument/2006/custom-properties" xmlns:vt="http://schemas.openxmlformats.org/officeDocument/2006/docPropsVTypes"/>
</file>