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أطيمش
</w:t>
      </w:r>
    </w:p>
    <w:p>
      <w:pPr>
        <w:jc w:val="start"/>
        <w:bidi/>
      </w:pPr>
      <w:r>
        <w:rPr>
          <w:rFonts w:ascii="arial" w:hAnsi="arial" w:eastAsia="arial" w:cs="arial"/>
          <w:sz w:val="28"/>
          <w:szCs w:val="28"/>
          <w:b w:val="1"/>
          <w:bCs w:val="1"/>
          <w:rtl/>
        </w:rPr>
        <w:t xml:space="preserve">أطيمش
</w:t>
      </w:r>
    </w:p>
    <w:p>
      <w:pPr/>
      <w:r>
        <w:rPr/>
        <w:t xml:space="preserve">أطيمش  محسن أطيمش: شاعر باحث. كان من الأساتذة في الجامعة المستنصرية ببغداد. ترك عددا من الكتب، منها في الشعر (الأناشيد)، (مدن جديدة). ومن دراساته (الشاعر العربي مسرحيا)، (دير الملاك)، (دراسة في الشعر العربي)، (تحولات الشجرة)، (موسيقا الشعر).</w:t>
      </w:r>
    </w:p>
    <w:p/>
    <w:p>
      <w:pPr>
        <w:jc w:val="start"/>
        <w:bidi/>
      </w:pPr>
      <w:r>
        <w:rPr>
          <w:sz w:val="24"/>
          <w:szCs w:val="24"/>
          <w:b w:val="1"/>
          <w:bCs w:val="1"/>
          <w:rtl/>
        </w:rPr>
        <w:t xml:space="preserve">
إتمام الأعلام،(دار صادر - بيروت،1999،ط 1،ج 1،ص 218)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2026-10-12T04:47:08+03:00</dcterms:created>
  <dcterms:modified xsi:type="dcterms:W3CDTF">2026-10-12T04:47:08+03:00</dcterms:modified>
</cp:coreProperties>
</file>

<file path=docProps/custom.xml><?xml version="1.0" encoding="utf-8"?>
<Properties xmlns="http://schemas.openxmlformats.org/officeDocument/2006/custom-properties" xmlns:vt="http://schemas.openxmlformats.org/officeDocument/2006/docPropsVTypes"/>
</file>