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الناخي
</w:t>
      </w:r>
    </w:p>
    <w:p>
      <w:pPr>
        <w:jc w:val="start"/>
        <w:bidi/>
      </w:pPr>
      <w:r>
        <w:rPr>
          <w:rFonts w:ascii="arial" w:hAnsi="arial" w:eastAsia="arial" w:cs="arial"/>
          <w:sz w:val="28"/>
          <w:szCs w:val="28"/>
          <w:b w:val="1"/>
          <w:bCs w:val="1"/>
          <w:rtl/>
        </w:rPr>
        <w:t xml:space="preserve">الناخي
</w:t>
      </w:r>
    </w:p>
    <w:p>
      <w:pPr/>
      <w:r>
        <w:rPr/>
        <w:t xml:space="preserve">الناخي  مبارك بن سيف الناخي: وجيه، تاجر أديب. ولد في الشارقة وتعلم في الحيرة التابعة لها وفي قطر وعاد ليعمل بتجارة اللؤلؤ ورحل من أجل ذلك إلى الهند وأفريقيا مع اهتمامه بالثقافة، ساهم بتأسيس المدرسة التيمية المحمودية ببلده وبإنشاء دار الكتب القطرية، وتولى إدارة الأخيرة زمنا بالإضافة إلى التدريس. شهر بأعمال الإنكليز في الخليج من خلال خطب الجمع وغيرها حتى استاؤوا منه، فطلبوا إلى حاكم الشارقة إبعاده. له أشعار قليلة.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2026-10-12T03:42:37+03:00</dcterms:created>
  <dcterms:modified xsi:type="dcterms:W3CDTF">2026-10-12T03:42:37+03:00</dcterms:modified>
</cp:coreProperties>
</file>

<file path=docProps/custom.xml><?xml version="1.0" encoding="utf-8"?>
<Properties xmlns="http://schemas.openxmlformats.org/officeDocument/2006/custom-properties" xmlns:vt="http://schemas.openxmlformats.org/officeDocument/2006/docPropsVTypes"/>
</file>