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الروماني
</w:t>
      </w:r>
    </w:p>
    <w:p>
      <w:pPr>
        <w:jc w:val="start"/>
        <w:bidi/>
      </w:pPr>
      <w:r>
        <w:rPr>
          <w:rFonts w:ascii="arial" w:hAnsi="arial" w:eastAsia="arial" w:cs="arial"/>
          <w:sz w:val="28"/>
          <w:szCs w:val="28"/>
          <w:b w:val="1"/>
          <w:bCs w:val="1"/>
          <w:rtl/>
        </w:rPr>
        <w:t xml:space="preserve">الروماني
</w:t>
      </w:r>
    </w:p>
    <w:p>
      <w:pPr/>
      <w:r>
        <w:rPr/>
        <w:t xml:space="preserve">الروماني  كامل بن عبد الله الروماني: من مشهوري الإداريين الأوائل. ولد بدمشق، ونال شهادة الحقوق من الجامعة السورية، بدأ حياته العملية موظفا في وزارة المعارف، وسافر إلى بغداد للتدريس، ولما عاد تقلب في المناصب الإدارية في عدد من دوائر الدولة المختلفة. وكان عضوا في مجلس الأمة أيام الوحدة السورية المصرية، تولى أخيرا الإدارة العامة لمؤسسة مستشفى المواسة وإدارة جمعية مكافحة السل فقام عليها خير قيام. منح عددا من الأوسمة، واشتهر بنزاهته وإخلاصه.</w:t>
      </w:r>
    </w:p>
    <w:p/>
    <w:p>
      <w:pPr>
        <w:jc w:val="start"/>
        <w:bidi/>
      </w:pPr>
      <w:r>
        <w:rPr>
          <w:sz w:val="24"/>
          <w:szCs w:val="24"/>
          <w:b w:val="1"/>
          <w:bCs w:val="1"/>
          <w:rtl/>
        </w:rPr>
        <w:t xml:space="preserve">
إتمام الأعلام،(دار صادر - بيروت،1999،ط 1،ج 1،ص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2026-10-12T03:52:41+03:00</dcterms:created>
  <dcterms:modified xsi:type="dcterms:W3CDTF">2026-10-12T03:52:41+03:00</dcterms:modified>
</cp:coreProperties>
</file>

<file path=docProps/custom.xml><?xml version="1.0" encoding="utf-8"?>
<Properties xmlns="http://schemas.openxmlformats.org/officeDocument/2006/custom-properties" xmlns:vt="http://schemas.openxmlformats.org/officeDocument/2006/docPropsVTypes"/>
</file>