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المدني
</w:t>
      </w:r>
    </w:p>
    <w:p>
      <w:pPr>
        <w:jc w:val="start"/>
        <w:bidi/>
      </w:pPr>
      <w:r>
        <w:rPr>
          <w:rFonts w:ascii="arial" w:hAnsi="arial" w:eastAsia="arial" w:cs="arial"/>
          <w:sz w:val="28"/>
          <w:szCs w:val="28"/>
          <w:b w:val="1"/>
          <w:bCs w:val="1"/>
          <w:rtl/>
        </w:rPr>
        <w:t xml:space="preserve">الشاعر المدني
</w:t>
      </w:r>
    </w:p>
    <w:p>
      <w:pPr/>
      <w:r>
        <w:rPr/>
        <w:t xml:space="preserve">الشاعر المدني  قيصر بن سليم الخوري المعروف بالشاعر المدني: من شعراء المهجر. ولد في قرية البربارة بلبنان، والتحق بكلية سوق الغرب الأمريكية، وانتقل إلى مدرسة الفنون الأمريكية بصيدا. وبعد تخرجه اشتغل بالتعليم، وهاجر مع أخيه رشيد (الشاعر القروي) إلى البرازيل فعمل بالتجارة وعاش حياته متألما. له (ديوان الشاعر المدني - قيصر سليم الخوري). طرق موضوعات الحنين والإنسانية والتغني بالطبيعة.</w:t>
      </w:r>
    </w:p>
    <w:p/>
    <w:p>
      <w:pPr>
        <w:jc w:val="start"/>
        <w:bidi/>
      </w:pPr>
      <w:r>
        <w:rPr>
          <w:sz w:val="24"/>
          <w:szCs w:val="24"/>
          <w:b w:val="1"/>
          <w:bCs w:val="1"/>
          <w:rtl/>
        </w:rPr>
        <w:t xml:space="preserve">
إتمام الأعلام،(دار صادر - بيروت،1999،ط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المدني 
</w:t>
      </w:r>
    </w:p>
    <w:p>
      <w:pPr/>
      <w:r>
        <w:rPr/>
        <w:t xml:space="preserve">الشاعر المدني = قيصر سليم الخوري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2026-10-12T02:54:39+03:00</dcterms:created>
  <dcterms:modified xsi:type="dcterms:W3CDTF">2026-10-12T02:54:39+03:00</dcterms:modified>
</cp:coreProperties>
</file>

<file path=docProps/custom.xml><?xml version="1.0" encoding="utf-8"?>
<Properties xmlns="http://schemas.openxmlformats.org/officeDocument/2006/custom-properties" xmlns:vt="http://schemas.openxmlformats.org/officeDocument/2006/docPropsVTypes"/>
</file>