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شهلا
</w:t>
      </w:r>
    </w:p>
    <w:p>
      <w:pPr>
        <w:jc w:val="start"/>
        <w:bidi/>
      </w:pPr>
      <w:r>
        <w:rPr>
          <w:rFonts w:ascii="arial" w:hAnsi="arial" w:eastAsia="arial" w:cs="arial"/>
          <w:sz w:val="28"/>
          <w:szCs w:val="28"/>
          <w:b w:val="1"/>
          <w:bCs w:val="1"/>
          <w:rtl/>
        </w:rPr>
        <w:t xml:space="preserve">أبو شهلا
</w:t>
      </w:r>
    </w:p>
    <w:p>
      <w:pPr/>
      <w:r>
        <w:rPr/>
        <w:t xml:space="preserve">أبو شهلا  فريد بن ميشال أبو شهلا: نقيب الصحفيين بلبنان. ولد في بيروت، وتعلم بكلية الحقوق بجامعة القديس يوسف فيها. عمل في الصحافة منذ حداثة سنه. وترأس التحرير بمجلة (الجمهور الجديد) التي ورثها عن والده. انتخب عضوا في نقابة الصحافة اللبنانية أكثر من دورة، ثم صار نقيبها وعضوا في اللجنة القائمة بأعمال بلدية بيروت وعضوا في المجلس المللي للروم الأرثوذكس ببيروت. له (الاتحاد السوفياتي بلا رتوش).</w:t>
      </w:r>
    </w:p>
    <w:p/>
    <w:p>
      <w:pPr>
        <w:jc w:val="start"/>
        <w:bidi/>
      </w:pPr>
      <w:r>
        <w:rPr>
          <w:sz w:val="24"/>
          <w:szCs w:val="24"/>
          <w:b w:val="1"/>
          <w:bCs w:val="1"/>
          <w:rtl/>
        </w:rPr>
        <w:t xml:space="preserve">
إتمام الأعلام،(دار صادر - بيروت،1999،ط 1،ج 1،ص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2026-10-12T02:47:12+03:00</dcterms:created>
  <dcterms:modified xsi:type="dcterms:W3CDTF">2026-10-12T02:47:12+03:00</dcterms:modified>
</cp:coreProperties>
</file>

<file path=docProps/custom.xml><?xml version="1.0" encoding="utf-8"?>
<Properties xmlns="http://schemas.openxmlformats.org/officeDocument/2006/custom-properties" xmlns:vt="http://schemas.openxmlformats.org/officeDocument/2006/docPropsVTypes"/>
</file>