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الطائي
</w:t>
      </w:r>
    </w:p>
    <w:p>
      <w:pPr>
        <w:jc w:val="start"/>
        <w:bidi/>
      </w:pPr>
      <w:r>
        <w:rPr>
          <w:rFonts w:ascii="arial" w:hAnsi="arial" w:eastAsia="arial" w:cs="arial"/>
          <w:sz w:val="28"/>
          <w:szCs w:val="28"/>
          <w:b w:val="1"/>
          <w:bCs w:val="1"/>
          <w:rtl/>
        </w:rPr>
        <w:t xml:space="preserve">الطائي
</w:t>
      </w:r>
    </w:p>
    <w:p>
      <w:pPr/>
      <w:r>
        <w:rPr/>
        <w:t xml:space="preserve">الطائي  فاضل الطائي: عالم كيميائي، من أعضاء المجامع اللغوية. ولد في بغداد، وتخرج بالجامعة الأمريكية ببيروت، وحصل منها على الماجستير ثم على الدكتوراه في الكيمياء من جامعة تكساس بأمريكا. وعاد إلى بلاده فعين عميدا بكلية العلوم فرئيسا للجنة الطاقة الذرية والمجلس العلمي الأعلى. انتخب عضوا في المجمع العلمي العراقي ومجمع اللغة العربية بدمشق، كما شغل عضوية جمعية العلماء الأمريكيين والجمعية الكيماوية الأمريكية. من مصنفاته (الكيمياء العامة)، (نشاط العرب العلمي في مائة عام)، (أعلام العرب في الكيمياء)، (لمحات علمية).</w:t>
      </w:r>
    </w:p>
    <w:p/>
    <w:p>
      <w:pPr>
        <w:jc w:val="start"/>
        <w:bidi/>
      </w:pPr>
      <w:r>
        <w:rPr>
          <w:sz w:val="24"/>
          <w:szCs w:val="24"/>
          <w:b w:val="1"/>
          <w:bCs w:val="1"/>
          <w:rtl/>
        </w:rPr>
        <w:t xml:space="preserve">
إتمام الأعلام،(دار صادر - بيروت،1999،ط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2026-10-12T01:56:43+03:00</dcterms:created>
  <dcterms:modified xsi:type="dcterms:W3CDTF">2026-10-12T01:56:43+03:00</dcterms:modified>
</cp:coreProperties>
</file>

<file path=docProps/custom.xml><?xml version="1.0" encoding="utf-8"?>
<Properties xmlns="http://schemas.openxmlformats.org/officeDocument/2006/custom-properties" xmlns:vt="http://schemas.openxmlformats.org/officeDocument/2006/docPropsVTypes"/>
</file>