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الدبس
</w:t>
      </w:r>
    </w:p>
    <w:p>
      <w:pPr>
        <w:jc w:val="start"/>
        <w:bidi/>
      </w:pPr>
      <w:r>
        <w:rPr>
          <w:rFonts w:ascii="arial" w:hAnsi="arial" w:eastAsia="arial" w:cs="arial"/>
          <w:sz w:val="28"/>
          <w:szCs w:val="28"/>
          <w:b w:val="1"/>
          <w:bCs w:val="1"/>
          <w:rtl/>
        </w:rPr>
        <w:t xml:space="preserve">عبد الهادي الدبس
</w:t>
      </w:r>
    </w:p>
    <w:p>
      <w:pPr/>
      <w:r>
        <w:rPr/>
        <w:t xml:space="preserve">عبد الهادي الدبس  عبد الهادي بن محمد خير الدبس: من رجال الأعمال العرب البارزين. ولد بدمشق وتعلم في كلية المقاصد الإسلامية ببيروت. وانصرف مبكرا إلى العمل فتنقل بين سوريا ولبنان وغيرهما حتى استقر في اليابان حيث ازدهرت أعماله ومشاريعه التجارية. أحب أعمال البر فدعم ومول أكثر من 35 مشروعا خيريا وإنسانيا وعلميا في مختلف بلدان العالم منها إنشاؤه مركزا إسلاميا ومسجدا في كوبي باليابان، وتأسيسه مركز الإعداد المهني والتقني في بيروت، وعليه أطلق اسمه بعد وفاته، ودعمه الكامل لجمعية الشيخ بدر الدين العلمية بدمشق. وإحداثه جوائز علمية تشجيعية لمختلف التخصصات. تولت القيام على متابعة مشاريعه الإنسانية بعد وفاته (مؤسسة عبد الهادي الدبس للأعمال الخيرية) في بيروت التي توفي بها.</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2026-07-29T04:09:22+03:00</dcterms:created>
  <dcterms:modified xsi:type="dcterms:W3CDTF">2026-07-29T04:09:22+03:00</dcterms:modified>
</cp:coreProperties>
</file>

<file path=docProps/custom.xml><?xml version="1.0" encoding="utf-8"?>
<Properties xmlns="http://schemas.openxmlformats.org/officeDocument/2006/custom-properties" xmlns:vt="http://schemas.openxmlformats.org/officeDocument/2006/docPropsVTypes"/>
</file>