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الطيباوي
</w:t>
      </w:r>
    </w:p>
    <w:p>
      <w:pPr>
        <w:jc w:val="start"/>
        <w:bidi/>
      </w:pPr>
      <w:r>
        <w:rPr>
          <w:rFonts w:ascii="arial" w:hAnsi="arial" w:eastAsia="arial" w:cs="arial"/>
          <w:sz w:val="28"/>
          <w:szCs w:val="28"/>
          <w:b w:val="1"/>
          <w:bCs w:val="1"/>
          <w:rtl/>
        </w:rPr>
        <w:t xml:space="preserve">الطيباوي
</w:t>
      </w:r>
    </w:p>
    <w:p>
      <w:pPr/>
      <w:r>
        <w:rPr/>
        <w:t xml:space="preserve">الطيباوي  عبد اللطيف بن محمد الطيباوي: مؤرخ باحث من فلسطين، نسبته إلى طيبة بني صعب بطولكرم وفيها مولده ونشأته. حفظ القرآن الكريم، وتخرج بدار المعلمين بالقدس وعمل بالتعليم والإدارة والتفتيش إبان الانتداب البريطاني لبلده. درس التاريخ والأدب في الجامعة الأمريكية ببيروت، وغادر فلسطين عام النكبة إلى لندن واستقر بها حتى آخر حياته وحصل من جامعتها على الدكتوراه في الفلسفة وعلم بها محاضرا بكلية التربية مع مشاركته بالقسم العربي في الإذاعة البريطانية ما عدا ثلاث سنوات قضاها مدرسا في جامعة هارفرد بأمريكا وعندما أحيل على التقاعد قدم له زملاؤه كتابا تكريميا بعنوان (إكليل غار عربي إسلامي) شارك فيه أكثر من ثلاثين أستاذا جامعيا من أنحاء العالم. له (التصوف في الإسلام)، (جماعة إخوان الصفا)، (مراسلات الحسين مكماهون)، (الاتصال بين فيصل ووايزمن)، (التعليم في الإسلام) بالعربية والإنكليزية (التعليم عند العرب بفلسطين خلال الانتداب البريطاني)، (المصالح البريطانية في فلسطين 1800 - 1901)، (المصالح الأمريكية في سورية 1800 - 1900)، (المستشرقون الناطقون بالإنكليزية)، (الرسالة القدسية) للغزالي (التغلغل الثقافي الروسي في سورية وفلسطين ق 19)، (التربية الإسلامية: تقاليدها وتحديثها في النظم العربية القومية)، (بحوث عربية وإسلامية في التربية والتاريخ والأدب)، (تاريخ سورية الحديث بما فيها لبنان وفلسطين)، (موضوعات عربية وإسلامية)، (العلاقات العربية البريطانية في فلسطين 1914 - 1921) واعتمد على محفوظات وزارة الخارجية البريطانية ودائرة السجلات العامة بلندن. ونشر مقالات باسم مستعار (الحكيم) وله كذلك (محاضرات في تاريخ العرب والإسلام) جزآن (القدس الشريف في تاريخ العرب والإسلام)، (الأوقاف الإسلامية في القدس).</w:t>
      </w:r>
    </w:p>
    <w:p/>
    <w:p>
      <w:pPr>
        <w:jc w:val="start"/>
        <w:bidi/>
      </w:pPr>
      <w:r>
        <w:rPr>
          <w:sz w:val="24"/>
          <w:szCs w:val="24"/>
          <w:b w:val="1"/>
          <w:bCs w:val="1"/>
          <w:rtl/>
        </w:rPr>
        <w:t xml:space="preserve">
إتمام الأعلام،(دار صادر - بيروت،1999،ط 1،ج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2026-10-11T21:49:29+03:00</dcterms:created>
  <dcterms:modified xsi:type="dcterms:W3CDTF">2026-10-11T21:49:29+03:00</dcterms:modified>
</cp:coreProperties>
</file>

<file path=docProps/custom.xml><?xml version="1.0" encoding="utf-8"?>
<Properties xmlns="http://schemas.openxmlformats.org/officeDocument/2006/custom-properties" xmlns:vt="http://schemas.openxmlformats.org/officeDocument/2006/docPropsVTypes"/>
</file>