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الشوربجي
</w:t>
      </w:r>
    </w:p>
    <w:p>
      <w:pPr>
        <w:jc w:val="start"/>
        <w:bidi/>
      </w:pPr>
      <w:r>
        <w:rPr>
          <w:rFonts w:ascii="arial" w:hAnsi="arial" w:eastAsia="arial" w:cs="arial"/>
          <w:sz w:val="28"/>
          <w:szCs w:val="28"/>
          <w:b w:val="1"/>
          <w:bCs w:val="1"/>
          <w:rtl/>
        </w:rPr>
        <w:t xml:space="preserve">عبد العزيز الشوربجي
</w:t>
      </w:r>
    </w:p>
    <w:p>
      <w:pPr/>
      <w:r>
        <w:rPr/>
        <w:t xml:space="preserve">عبد العزيز الشوربجي  عبد العزيز محمد الشوربجي: محام بارز من أهالي مصر. ولد بإحدى بلدات مركز طنطا وبعد تخرجه من الحقوق عين في النيابة العامة ثم اشتغل بالمحاماة وانتخب نقيبا للمحامين عام 1962. اشتهر بدفاعه عن تعدد الأحزاب والديمقراطية فاصطدم بالرئيس أنور السادات، فقدم للمدعي العام الاشتراكي ثم أفرج عنه.</w:t>
      </w:r>
    </w:p>
    <w:p/>
    <w:p>
      <w:pPr>
        <w:jc w:val="start"/>
        <w:bidi/>
      </w:pPr>
      <w:r>
        <w:rPr>
          <w:sz w:val="24"/>
          <w:szCs w:val="24"/>
          <w:b w:val="1"/>
          <w:bCs w:val="1"/>
          <w:rtl/>
        </w:rPr>
        <w:t xml:space="preserve">
إتمام الأعلام،(دار صادر - بيروت،1999،ط 1،ج 1،ص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2026-10-11T20:57:48+03:00</dcterms:created>
  <dcterms:modified xsi:type="dcterms:W3CDTF">2026-10-11T20:57:48+03:00</dcterms:modified>
</cp:coreProperties>
</file>

<file path=docProps/custom.xml><?xml version="1.0" encoding="utf-8"?>
<Properties xmlns="http://schemas.openxmlformats.org/officeDocument/2006/custom-properties" xmlns:vt="http://schemas.openxmlformats.org/officeDocument/2006/docPropsVTypes"/>
</file>