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كامل
</w:t>
      </w:r>
    </w:p>
    <w:p>
      <w:pPr>
        <w:jc w:val="start"/>
        <w:bidi/>
      </w:pPr>
      <w:r>
        <w:rPr>
          <w:rFonts w:ascii="arial" w:hAnsi="arial" w:eastAsia="arial" w:cs="arial"/>
          <w:sz w:val="28"/>
          <w:szCs w:val="28"/>
          <w:b w:val="1"/>
          <w:bCs w:val="1"/>
          <w:rtl/>
        </w:rPr>
        <w:t xml:space="preserve">عبد العزيز كامل
</w:t>
      </w:r>
    </w:p>
    <w:p>
      <w:pPr/>
      <w:r>
        <w:rPr/>
        <w:t xml:space="preserve">عبد العزيز كامل  عبد العزيز كامل: من المفكرين بمصر. ولد بالإسكندرية. وحصل على الدكتوراه في الجغرافية من كلية الآداب بجامعة القاهرة. وانتسب إلى جماعة الإخوان المسلمين ولما وقع الخلاف بينهم وبين الجيش سلك مسلكا وسطا. تولى عددا من المناصب، فكان أستاذا بالجامعة، واختير وزيرا للأوقاف، ونائبا لرئيس الوزراء. ثم كان رئيسا لجامعة الكويت، ومستشارا لأمير دولتها. له عديد من المؤلفات. منها (آية وقصة)، (الإسلام والتفرقة العنصرية)، (الإسلام والعروبة في عالم متغير)، (أولا إلى الشباب)، (أيها الأبناء)، (دروس في سورة يوسف)، (القرآن والتاريخ)، (مع الرسول والمجتمع في استقبال القرن الهجري الخامس عشر)، (الإسلام والمستقبل)، (الإسلام والعصر)، (خطوات نحو القدس)، (نحو تخطيط علمي لدراساتنا الإفريقية)، (أحاديث رمضان)، (دراسات في الجغرافية البشرية للسودان)، (من آداب الأسرة والكتيبة)، (قصة كينيا)، (في أرض النيل)، (الدين والحياة)، (جغرافية الإسلام في إفريقيا)، (مواقف إسلامية)، (دروس من غزوة أحد)، (مدخل جغرافي إلى قصص القرآن الكريم)، (دراسات في إفريقيا المعاصرة)، (وجه العالم الإسلامي)، (المقريزي وفيضان النيل)، (التفرقة العنصرية في جنوب إفريقيا)، (جغرافية الإسلام في عهد النبوة)، (دروس في الدين والحياة).</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كامل 
</w:t>
      </w:r>
    </w:p>
    <w:p>
      <w:pPr/>
      <w:r>
        <w:rPr/>
        <w:t xml:space="preserve">الكاتب، المفكر.</w:t>
      </w:r>
    </w:p>
    <w:p/>
    <w:p>
      <w:pPr/>
      <w:r>
        <w:rPr/>
        <w:t xml:space="preserve">ولد بحي راغب في مدينة الإسكندرية.</w:t>
      </w:r>
    </w:p>
    <w:p/>
    <w:p>
      <w:pPr/>
      <w:r>
        <w:rPr/>
        <w:t xml:space="preserve">حصل على ليسانس الآداب من جامعة القاهرة عام 1940 م. ثم حصل على الدكتوراه من الجامعة نفسها عام 1957 م.</w:t>
      </w:r>
    </w:p>
    <w:p/>
    <w:p>
      <w:pPr/>
      <w:r>
        <w:rPr/>
        <w:t xml:space="preserve">وعمل بالتدريس في الجامعة. وفي النصف الثاني من عام 1967 م، تولى وزارة الأوقاف، وشارك في وزارة محمود فوزي وعزيز صدقي والسادات. وعين نائباً لرئيس الوزراء عام 1974 م. ثم سافر إلى الكويت، وبقي فيها ستة عشر عاماً مدرساً ومديراً لجامعتها ومستشاراً لأميرها.</w:t>
      </w:r>
    </w:p>
    <w:p/>
    <w:p>
      <w:pPr/>
      <w:r>
        <w:rPr/>
        <w:t xml:space="preserve">وكان مشاركاً نشطاً في الحوار الإسلامي المسيحي، إيماناً بإمكان إيجاد قاعدة مشتركة من التعاون يجري من خلالها إسهام المسلمين في بناء ثقافة عالمية مؤمنة.</w:t>
      </w:r>
    </w:p>
    <w:p/>
    <w:p>
      <w:pPr/>
      <w:r>
        <w:rPr/>
        <w:t xml:space="preserve">كما تعاون مع اليونسكو وشارك في أنشطتها. وأسهم في الرد على ما اشتملت عليه الطبعة الإنجليزية من المجلد الثالث من كتاب ’’تاريخ البشرية’’ من أخطاء ومغالطات وتجن على الإسلام وتاريخ أهله، وعن القرآن الكريم..</w:t>
      </w:r>
    </w:p>
    <w:p/>
    <w:p>
      <w:pPr/>
      <w:r>
        <w:rPr/>
        <w:t xml:space="preserve">ومن مؤلفاته العديدة:</w:t>
      </w:r>
    </w:p>
    <w:p/>
    <w:p>
      <w:pPr/>
      <w:r>
        <w:rPr/>
        <w:t xml:space="preserve">- دروس من سورة يوسف. - الكويت: ذات السلاسل، - 140 هـ، 218 هـ.</w:t>
      </w:r>
    </w:p>
    <w:p/>
    <w:p>
      <w:pPr/>
      <w:r>
        <w:rPr/>
        <w:t xml:space="preserve">- الإسلام والعروبة في عالم متغير. - الكويت: مجلة العربي، 1409 هـ، 320 ص.</w:t>
      </w:r>
    </w:p>
    <w:p/>
    <w:p>
      <w:pPr/>
      <w:r>
        <w:rPr/>
        <w:t xml:space="preserve">- الإسلام والمستقبل. - القاهرة: دار المعارف، 1395 هـ، 244 هـ. - (اقرأ؛ 401).</w:t>
      </w:r>
    </w:p>
    <w:p/>
    <w:p>
      <w:pPr/>
      <w:r>
        <w:rPr/>
        <w:t xml:space="preserve">- الإسلام والعصر. - القاهرة: دار المعارف 1392 هـ، 237 هـ. - (اقرأ؛ 359).</w:t>
      </w:r>
    </w:p>
    <w:p/>
    <w:p>
      <w:pPr/>
      <w:r>
        <w:rPr/>
        <w:t xml:space="preserve">- خطوات نحو القدس. - القاهرة: دار المعارف، 1395 هـ، 216 هـ. - (اقرأ؛ 394).</w:t>
      </w:r>
    </w:p>
    <w:p/>
    <w:p>
      <w:pPr/>
      <w:r>
        <w:rPr/>
        <w:t xml:space="preserve">- نحو تخطيط علمي لدراساتنا الإفريقية. - القاهرة.</w:t>
      </w:r>
    </w:p>
    <w:p/>
    <w:p>
      <w:pPr/>
      <w:r>
        <w:rPr/>
        <w:t xml:space="preserve">- أحاديث رمضان. - القاهرة: دار المعارف، 1391 هـ،160 هـ. - (اقرأ؛ 346).</w:t>
      </w:r>
    </w:p>
    <w:p/>
    <w:p>
      <w:pPr/>
      <w:r>
        <w:rPr/>
        <w:t xml:space="preserve">- دراسات في الجغرافيا البشرية للسودان. - القاهرة: دار المعارف.</w:t>
      </w:r>
    </w:p>
    <w:p/>
    <w:p>
      <w:pPr/>
      <w:r>
        <w:rPr/>
        <w:t xml:space="preserve">- من آداب الأسرة والكتيبة. - د. م: المكتبة الكبرى، د. ت.</w:t>
      </w:r>
    </w:p>
    <w:p/>
    <w:p>
      <w:pPr/>
      <w:r>
        <w:rPr/>
        <w:t xml:space="preserve">- قضية كينيا. - القاهرة: دار القلم.</w:t>
      </w:r>
    </w:p>
    <w:p/>
    <w:p>
      <w:pPr/>
      <w:r>
        <w:rPr/>
        <w:t xml:space="preserve">- في أرض النيل. - القاهرة: عالم الكتب.</w:t>
      </w:r>
    </w:p>
    <w:p/>
    <w:p>
      <w:pPr/>
      <w:r>
        <w:rPr/>
        <w:t xml:space="preserve">- الدين والحياة. - القاهرة: دار الشعب.</w:t>
      </w:r>
    </w:p>
    <w:p/>
    <w:p>
      <w:pPr/>
      <w:r>
        <w:rPr/>
        <w:t xml:space="preserve">- جغرافية الإسلام في إفريقية. - القاهرة: دار الشرق العربي 1387 هـ.</w:t>
      </w:r>
    </w:p>
    <w:p/>
    <w:p>
      <w:pPr/>
      <w:r>
        <w:rPr/>
        <w:t xml:space="preserve">- مواقف إسلامية. - القاهرة: دار المعارف.</w:t>
      </w:r>
    </w:p>
    <w:p/>
    <w:p>
      <w:pPr/>
      <w:r>
        <w:rPr/>
        <w:t xml:space="preserve">- دروس من غزوة أحد. - القاهرة: عالم الكتب.</w:t>
      </w:r>
    </w:p>
    <w:p/>
    <w:p>
      <w:pPr/>
      <w:r>
        <w:rPr/>
        <w:t xml:space="preserve">- مدخل جغرافي إلى قصص القرآن الكريم. - القاهرة: الأزهر الإدارة العامة للثقافة، 1379 هـ.</w:t>
      </w:r>
    </w:p>
    <w:p/>
    <w:p>
      <w:pPr/>
      <w:r>
        <w:rPr/>
        <w:t xml:space="preserve">- دراسات في إفريقية المعاصرة - القاهرة: دار القلم.</w:t>
      </w:r>
    </w:p>
    <w:p/>
    <w:p>
      <w:pPr/>
      <w:r>
        <w:rPr/>
        <w:t xml:space="preserve">- وجه العالم الإسلامي. - المقريزي وفيضان النيل.</w:t>
      </w:r>
    </w:p>
    <w:p/>
    <w:p>
      <w:pPr/>
      <w:r>
        <w:rPr/>
        <w:t xml:space="preserve">- التفرقة العنصرية في جنوب إفريقيا.</w:t>
      </w:r>
    </w:p>
    <w:p/>
    <w:p>
      <w:pPr/>
      <w:r>
        <w:rPr/>
        <w:t xml:space="preserve">- جغرافية الإسلام في عهد النبوة.</w:t>
      </w:r>
    </w:p>
    <w:p/>
    <w:p>
      <w:pPr/>
      <w:r>
        <w:rPr/>
        <w:t xml:space="preserve">- دروس في الدين والحياة.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2026-10-11T20:52:27+03:00</dcterms:created>
  <dcterms:modified xsi:type="dcterms:W3CDTF">2026-10-11T20:52:27+03:00</dcterms:modified>
</cp:coreProperties>
</file>

<file path=docProps/custom.xml><?xml version="1.0" encoding="utf-8"?>
<Properties xmlns="http://schemas.openxmlformats.org/officeDocument/2006/custom-properties" xmlns:vt="http://schemas.openxmlformats.org/officeDocument/2006/docPropsVTypes"/>
</file>