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القوصي
</w:t>
      </w:r>
    </w:p>
    <w:p>
      <w:pPr>
        <w:jc w:val="start"/>
        <w:bidi/>
      </w:pPr>
      <w:r>
        <w:rPr>
          <w:rFonts w:ascii="arial" w:hAnsi="arial" w:eastAsia="arial" w:cs="arial"/>
          <w:sz w:val="28"/>
          <w:szCs w:val="28"/>
          <w:b w:val="1"/>
          <w:bCs w:val="1"/>
          <w:rtl/>
        </w:rPr>
        <w:t xml:space="preserve">عبد العزيز القوصي
</w:t>
      </w:r>
    </w:p>
    <w:p>
      <w:pPr/>
      <w:r>
        <w:rPr/>
        <w:t xml:space="preserve">عبد العزيز القوصي  عبد العزيز القوصي: رائد علم النفس في مصر، أول عميد لكلية التربية بها. كان مندوب مصر الدائم لدى اليونسكو ومدير المركز الإقليمي لتدريب مادة التربية في الوطن العربي. أسس العيادة النفسية في جامعة عين شمس وغيرها. له (العقل الحي) ترجمة بالاشتراك (أسس الصحة النفسية)، (أولادنا بين التعليم والتعلم).</w:t>
      </w:r>
    </w:p>
    <w:p/>
    <w:p>
      <w:pPr>
        <w:jc w:val="start"/>
        <w:bidi/>
      </w:pPr>
      <w:r>
        <w:rPr>
          <w:sz w:val="24"/>
          <w:szCs w:val="24"/>
          <w:b w:val="1"/>
          <w:bCs w:val="1"/>
          <w:rtl/>
        </w:rPr>
        <w:t xml:space="preserve">
إتمام الأعلام،(دار صادر - بيروت،1999،ط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القوصي 
</w:t>
      </w:r>
    </w:p>
    <w:p>
      <w:pPr/>
      <w:r>
        <w:rPr/>
        <w:t xml:space="preserve">تربوي، عالم نفس.</w:t>
      </w:r>
    </w:p>
    <w:p/>
    <w:p>
      <w:pPr/>
      <w:r>
        <w:rPr/>
        <w:t xml:space="preserve">يعد أول عميد لكلية التربية في مصر، كما شغل عدة مناصب مهمة منها: مندوب مصر الدائم لدى منظمة اليونسكو، مدير المركز الإقليمي لتدريب قادة التربية في العالم العربي، والمستشار الفني لوزارة التعليم، إضافة إلى كونه مؤسس العيادة النفسية لجامعة عين شمس، والمعهد العالي للتربية.</w:t>
      </w:r>
    </w:p>
    <w:p/>
    <w:p>
      <w:pPr/>
      <w:r>
        <w:rPr/>
        <w:t xml:space="preserve">من أعماله:</w:t>
      </w:r>
    </w:p>
    <w:p/>
    <w:p>
      <w:pPr/>
      <w:r>
        <w:rPr/>
        <w:t xml:space="preserve">- العقل الحي / هاري أوفرستريت، بونارو أوفرستريت (ترجمة بالاشتراك مع السيد محمد علي عثمان). - القاهرة: مكتبة النهضة المصرية؛ القاهرة؛ نيويورك: مؤسسة فرانكلين للطباعة والنشر، 1380 هـ، 533 هـ.</w:t>
      </w:r>
    </w:p>
    <w:p/>
    <w:p>
      <w:pPr/>
      <w:r>
        <w:rPr/>
        <w:t xml:space="preserve">- أسس الصحة النفسية. - ط 7. - القاهرة: مكتبة النهضة المصرية، 1389 هـ، 571 ص.</w:t>
      </w:r>
    </w:p>
    <w:p/>
    <w:p>
      <w:pPr/>
      <w:r>
        <w:rPr/>
        <w:t xml:space="preserve">- أولادنا بين التعليم والتعلم: مجموعة أحاديث. - القاهرة: مكتبة النهضة.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2026-10-11T20:53:26+03:00</dcterms:created>
  <dcterms:modified xsi:type="dcterms:W3CDTF">2026-10-11T20:53:26+03:00</dcterms:modified>
</cp:coreProperties>
</file>

<file path=docProps/custom.xml><?xml version="1.0" encoding="utf-8"?>
<Properties xmlns="http://schemas.openxmlformats.org/officeDocument/2006/custom-properties" xmlns:vt="http://schemas.openxmlformats.org/officeDocument/2006/docPropsVTypes"/>
</file>