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الحفار
</w:t>
      </w:r>
    </w:p>
    <w:p>
      <w:pPr>
        <w:jc w:val="start"/>
        <w:bidi/>
      </w:pPr>
      <w:r>
        <w:rPr>
          <w:rFonts w:ascii="arial" w:hAnsi="arial" w:eastAsia="arial" w:cs="arial"/>
          <w:sz w:val="28"/>
          <w:szCs w:val="28"/>
          <w:b w:val="1"/>
          <w:bCs w:val="1"/>
          <w:rtl/>
        </w:rPr>
        <w:t xml:space="preserve">الحفار
</w:t>
      </w:r>
    </w:p>
    <w:p>
      <w:pPr/>
      <w:r>
        <w:rPr/>
        <w:t xml:space="preserve">الحفار  عبد الرزاق بن عبد العزيز بن محمد الحفار: فقيه، خطيب. ولد بدمشق، وقرأ على بعض علمائها الأعلام. خطب وأم ودرس بمساجدها، وبمدارسها. شارك بتأسيس جمعية الهداية الإسلامية، وكان عضوا إداريا ومحاسبا فيها مدة طويلة، واضطلع بمهمتها الإرشادية حتى وفاته. عمل بتجارة المنسوجات الوطنية وصناعتها وصناعة الأنوال اليدوية، ومع هذا كان عيشه كفافا. من مؤلفاته (رسالة في علم الأصول)، (رسالة في مناسك الحج)، (كتاب في الفرائض) مفقود. توفي بدمشق.</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2026-10-11T19:40:28+03:00</dcterms:created>
  <dcterms:modified xsi:type="dcterms:W3CDTF">2026-10-11T19:40:28+03:00</dcterms:modified>
</cp:coreProperties>
</file>

<file path=docProps/custom.xml><?xml version="1.0" encoding="utf-8"?>
<Properties xmlns="http://schemas.openxmlformats.org/officeDocument/2006/custom-properties" xmlns:vt="http://schemas.openxmlformats.org/officeDocument/2006/docPropsVTypes"/>
</file>