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الرحبي
</w:t>
      </w:r>
    </w:p>
    <w:p>
      <w:pPr>
        <w:jc w:val="start"/>
        <w:bidi/>
      </w:pPr>
      <w:r>
        <w:rPr>
          <w:rFonts w:ascii="arial" w:hAnsi="arial" w:eastAsia="arial" w:cs="arial"/>
          <w:sz w:val="28"/>
          <w:szCs w:val="28"/>
          <w:b w:val="1"/>
          <w:bCs w:val="1"/>
          <w:rtl/>
        </w:rPr>
        <w:t xml:space="preserve">الرحبي
</w:t>
      </w:r>
    </w:p>
    <w:p>
      <w:pPr/>
      <w:r>
        <w:rPr/>
        <w:t xml:space="preserve">الرحبي  عبد الجبار بن جعفر الرحبي: شاعر كاتب باحث. ولد في بلدة الميادين شمال سورية لوالد عالم، وحصل العلوم الشرعية في جامعة الإمام الأعظم ببغداد، ثم عاد إلى بلدته فعمل بالتعليم حتى أحيل على التقاعد، فاعتكف بداره. قال الشعر صغيرا. من أعماله المطبوعة (نفثات مصدور)، (فيصل ملك العرب). وله ثلاثة وعشرون ديوانا وثمانية وخمسون دراسة وبحثا، كلها مخطوط. ونشر مقالات في مجلات سورية ومصر والعراق وصحفها.</w:t>
      </w:r>
    </w:p>
    <w:p/>
    <w:p>
      <w:pPr>
        <w:jc w:val="start"/>
        <w:bidi/>
      </w:pPr>
      <w:r>
        <w:rPr>
          <w:sz w:val="24"/>
          <w:szCs w:val="24"/>
          <w:b w:val="1"/>
          <w:bCs w:val="1"/>
          <w:rtl/>
        </w:rPr>
        <w:t xml:space="preserve">
إتمام الأعلام،(دار صادر - بيروت،1999،ط 1،ج 1،ص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2026-10-11T17:34:41+03:00</dcterms:created>
  <dcterms:modified xsi:type="dcterms:W3CDTF">2026-10-11T17:34:41+03:00</dcterms:modified>
</cp:coreProperties>
</file>

<file path=docProps/custom.xml><?xml version="1.0" encoding="utf-8"?>
<Properties xmlns="http://schemas.openxmlformats.org/officeDocument/2006/custom-properties" xmlns:vt="http://schemas.openxmlformats.org/officeDocument/2006/docPropsVTypes"/>
</file>