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الباسط عبد الصمد
</w:t>
      </w:r>
    </w:p>
    <w:p>
      <w:pPr>
        <w:jc w:val="start"/>
        <w:bidi/>
      </w:pPr>
      <w:r>
        <w:rPr>
          <w:rFonts w:ascii="arial" w:hAnsi="arial" w:eastAsia="arial" w:cs="arial"/>
          <w:sz w:val="28"/>
          <w:szCs w:val="28"/>
          <w:b w:val="1"/>
          <w:bCs w:val="1"/>
          <w:rtl/>
        </w:rPr>
        <w:t xml:space="preserve">عبد الباسط عبد الصمد
</w:t>
      </w:r>
    </w:p>
    <w:p>
      <w:pPr/>
      <w:r>
        <w:rPr/>
        <w:t xml:space="preserve">عبد الباسط عبد الصمد  عبد الباسط بن عبد الصمد: من أشهر المقرئين في مصر لعهده. ولد بمدينة أرمنت بمحافظة قنا الصعيدية، وحفظ القرآن وهو ابن عشر. ثم رحل إلى القاهرة فأقام بها. احترف تلاوة القرآن الكريم منذ عام 1940، وكانت أول لياليه في قريته، فقرأ عشر ساعات متواصلة. وبدأت شهرته منذ ذلك الحين وقرأ في مسجد السيدة زينب، ثم ذاع صيته مع الأيام. حتى عد شيخ المقرئين المصريين. زار أكثر الدول الإسلامية، وأثرى. اختير رئيسا لنقابة قراء ومحفظي القرآن الكريم، وانتخب عضوا بالمجلس الأعلى للشؤون الإسلامية. توفي في القاهرة إثر حادث تصادم.</w:t>
      </w:r>
    </w:p>
    <w:p/>
    <w:p>
      <w:pPr>
        <w:jc w:val="start"/>
        <w:bidi/>
      </w:pPr>
      <w:r>
        <w:rPr>
          <w:sz w:val="24"/>
          <w:szCs w:val="24"/>
          <w:b w:val="1"/>
          <w:bCs w:val="1"/>
          <w:rtl/>
        </w:rPr>
        <w:t xml:space="preserve">
إتمام الأعلام،(دار صادر - بيروت،1999،ط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2026-10-11T17:48:49+03:00</dcterms:created>
  <dcterms:modified xsi:type="dcterms:W3CDTF">2026-10-11T17:48:49+03:00</dcterms:modified>
</cp:coreProperties>
</file>

<file path=docProps/custom.xml><?xml version="1.0" encoding="utf-8"?>
<Properties xmlns="http://schemas.openxmlformats.org/officeDocument/2006/custom-properties" xmlns:vt="http://schemas.openxmlformats.org/officeDocument/2006/docPropsVTypes"/>
</file>