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الطرقجي
</w:t>
      </w:r>
    </w:p>
    <w:p>
      <w:pPr>
        <w:jc w:val="start"/>
        <w:bidi/>
      </w:pPr>
      <w:r>
        <w:rPr>
          <w:rFonts w:ascii="arial" w:hAnsi="arial" w:eastAsia="arial" w:cs="arial"/>
          <w:sz w:val="28"/>
          <w:szCs w:val="28"/>
          <w:b w:val="1"/>
          <w:bCs w:val="1"/>
          <w:rtl/>
        </w:rPr>
        <w:t xml:space="preserve">الطرقجي
</w:t>
      </w:r>
    </w:p>
    <w:p>
      <w:pPr/>
      <w:r>
        <w:rPr/>
        <w:t xml:space="preserve">الطرقجي  عارف بن صدقي الطرقجي: طبيب عالم حقوقي سياسي. ولد في حلب وتعلم الطب بالجامعة السورية ثم تابع تخصصه في باريس وبروكسل وبرلين والقاهرة وحصل بالإضافة إلى ذلك على إجازة الشريعة وإجازة الفلسفة ودكتوراه الحقوق. عين أستاذا في الجامعة المذكورة بكليتي الطب والحقوق ثم كان رئيسا للطب الشرعي. أخذ النقشبندية عن الشيخ محمد أمين كفتارو ولزمه ثم أسهم مع ابنه الشيخ أحمد في تأسيس جمعية الأنصار عام 1951 وكان عضوا في مجلس إدارتها كما شارك بتأسيس جمعية الشبان المسلمين واختير عضوا في المجلس الأعلى بها ثم انفصل عنها، فاز بانتخابات الجمعية التأسيسية بدمشق عام 1947 و 1949 ولما انقلبت إلى مجلس نيابي عام 1950 فاز بانتخاباته أيضا. من آثاره (الطب الشرعي والطب الاجتماعي) 5 أجزاء (المباحث الجنائية والتحقيق العدلي)، (ملاحظات على تقرير لجنة كلية الطب عن دار الطب الشرعي). ونشر مقالات في مجلتي حضارة الإسلام والتمدن الإسلامي.</w:t>
      </w:r>
    </w:p>
    <w:p/>
    <w:p>
      <w:pPr>
        <w:jc w:val="start"/>
        <w:bidi/>
      </w:pPr>
      <w:r>
        <w:rPr>
          <w:sz w:val="24"/>
          <w:szCs w:val="24"/>
          <w:b w:val="1"/>
          <w:bCs w:val="1"/>
          <w:rtl/>
        </w:rPr>
        <w:t xml:space="preserve">
إتمام الأعلام،(دار صادر - بيروت،1999،ط 1،ج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2026-10-11T17:36:03+03:00</dcterms:created>
  <dcterms:modified xsi:type="dcterms:W3CDTF">2026-10-11T17:36:03+03:00</dcterms:modified>
</cp:coreProperties>
</file>

<file path=docProps/custom.xml><?xml version="1.0" encoding="utf-8"?>
<Properties xmlns="http://schemas.openxmlformats.org/officeDocument/2006/custom-properties" xmlns:vt="http://schemas.openxmlformats.org/officeDocument/2006/docPropsVTypes"/>
</file>