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صليبا الدويهي
</w:t>
      </w:r>
    </w:p>
    <w:p>
      <w:pPr>
        <w:jc w:val="start"/>
        <w:bidi/>
      </w:pPr>
      <w:r>
        <w:rPr>
          <w:rFonts w:ascii="arial" w:hAnsi="arial" w:eastAsia="arial" w:cs="arial"/>
          <w:sz w:val="28"/>
          <w:szCs w:val="28"/>
          <w:b w:val="1"/>
          <w:bCs w:val="1"/>
          <w:rtl/>
        </w:rPr>
        <w:t xml:space="preserve">صليبا الدويهي
</w:t>
      </w:r>
    </w:p>
    <w:p>
      <w:pPr/>
      <w:r>
        <w:rPr/>
        <w:t xml:space="preserve">صليبا الدويهي  صليبا دويهي: من رواد الحركة الفنية في لبنان. هاجر إلى الولايات المتحدة وأقام معارض فيها وفي أوربا والهند وغيرها. اتجه في حياته الفنية من الكلاسيكية إلى الانطباعية ثم التبسيطية فالتكعيبية، وتأثر بمدارس شرقية وبيزنطية وتجريدية.</w:t>
      </w:r>
    </w:p>
    <w:p/>
    <w:p>
      <w:pPr>
        <w:jc w:val="start"/>
        <w:bidi/>
      </w:pPr>
      <w:r>
        <w:rPr>
          <w:sz w:val="24"/>
          <w:szCs w:val="24"/>
          <w:b w:val="1"/>
          <w:bCs w:val="1"/>
          <w:rtl/>
        </w:rPr>
        <w:t xml:space="preserve">
إتمام الأعلام،(دار صادر - بيروت،1999،ط 1،ج 1،ص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2026-10-11T16:37:12+03:00</dcterms:created>
  <dcterms:modified xsi:type="dcterms:W3CDTF">2026-10-11T16:37:12+03:00</dcterms:modified>
</cp:coreProperties>
</file>

<file path=docProps/custom.xml><?xml version="1.0" encoding="utf-8"?>
<Properties xmlns="http://schemas.openxmlformats.org/officeDocument/2006/custom-properties" xmlns:vt="http://schemas.openxmlformats.org/officeDocument/2006/docPropsVTypes"/>
</file>