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عبد الصبور
</w:t>
      </w:r>
    </w:p>
    <w:p>
      <w:pPr>
        <w:jc w:val="start"/>
        <w:bidi/>
      </w:pPr>
      <w:r>
        <w:rPr>
          <w:rFonts w:ascii="arial" w:hAnsi="arial" w:eastAsia="arial" w:cs="arial"/>
          <w:sz w:val="28"/>
          <w:szCs w:val="28"/>
          <w:b w:val="1"/>
          <w:bCs w:val="1"/>
          <w:rtl/>
        </w:rPr>
        <w:t xml:space="preserve">صلاح عبد الصبور
</w:t>
      </w:r>
    </w:p>
    <w:p>
      <w:pPr/>
      <w:r>
        <w:rPr/>
        <w:t xml:space="preserve">صلاح عبد الصبور  صلاح عبد الصبور: أحد رواد الشعر الحديث في مصر. عمل مدرسا للغة العربية في بداية حياته، ثم تولى عددا من الأعمال الإدارية والثقافة واشتغل في الصحافة، وكان ملحقا ثقافيا لبلاده في الهند، وترأس أخيرا الهيئة المصرية العامة للكتاب. وهو صاحب إنتاج غزير في الشعر والنقد والدراسات. عضو جمعية الأدباء واتحاد الكتاب والمجلس الأعلى للصحافة ومجلس أكاديمية الفنون والمجلس الأعلى للثقافة والمجالس القومية المتخصصة واتحاد كتاب آسيا وإفريقيا. من دواوينه (مأساة الحلاج)، (مسافر الليل)، (الناس في بلادي)، (أقول لكم)، (أحلام الفارس القديم)، (تأملات في زمن جريح)، (رحلة في الليل وقصائد أخرى)، (شجر الليل)، (الإبحار في الذاكرة)، (الأميرة تنتظر)، (ليلى والمجنون)، (بعد أن يموت الملك)، (عمر من الحب). ونشر مقالات ودراسات منها (أفكار قومية)، (أصوات العصر)، (ماذا يبقى منهم للتاريخ)، (حتى تقهر الموت)، (قراءة جديدة لشعرنا القديم)، (علي محمود طه: دراسة واختيار)، (حياتي في الشعر)، (وتبقى الكلمة)، (رحلة على الورق)، (مدينة العشق والحكمة)، (قصة الضمير المصري الحديث)، (النساء حين يتحطمن)، (كتابة على وجه الريح)، (نبض الفكرة: قراءات في الفن والأدب)، (على مشارف الخمسين) وترجم عن الإنكليزية (حفل كوكتيل)، (جريمة فتى الكاتدرائية). وترجمت بعض أعماله إلى اللغات الأجنبية الشرقية والغربية.</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عبد الصبور 
</w:t>
      </w:r>
    </w:p>
    <w:p>
      <w:pPr/>
      <w:r>
        <w:rPr/>
        <w:t xml:space="preserve">شاعر كبير، مؤسس مدرسة الشعر الحر في مصر.</w:t>
      </w:r>
    </w:p>
    <w:p/>
    <w:p>
      <w:pPr/>
      <w:r>
        <w:rPr/>
        <w:t xml:space="preserve">ورد اسمه على ديوانه ’’الناس في بلادي’’: صلاح الدين عبد الصبور.</w:t>
      </w:r>
    </w:p>
    <w:p/>
    <w:p>
      <w:pPr/>
      <w:r>
        <w:rPr/>
        <w:t xml:space="preserve">بدأ حياته الأدبية بكتابة القصة القصيرة، واتجه حقيقة إلى الشعر عام 1953 م. وبدأ نظمه مقلداً إبراهيم ناجي ومحمود حسن إسماعيل، وسرعان ما عاف أكثر هذا واتجه يقرأ الشعر الغربي، وركز على شعر إيليوت وكافكا، وكان هذا الاتجاه الذي سار فيه إيذاناً بهجر الشعر العربي العامودي بأوزانه وأعاريضه.</w:t>
      </w:r>
    </w:p>
    <w:p/>
    <w:p>
      <w:pPr/>
      <w:r>
        <w:rPr/>
        <w:t xml:space="preserve">وظل هكذا يؤسس الشعر الحر ويدافع عنه.</w:t>
      </w:r>
    </w:p>
    <w:p/>
    <w:p>
      <w:pPr/>
      <w:r>
        <w:rPr/>
        <w:t xml:space="preserve">عمل بعد تخرجه من الجامعة في الصحافة الأدبية والسياسية، والتحق بمجلة ’’روز اليوسف’’، وعلى صفحاتها نشر أحاديث نمت عن اتجاهه الجديد، وخاض معارك حامية مع الأديب الكبير عباس محمود العقاد حول قضية الشعر والتجديد فيه.</w:t>
      </w:r>
    </w:p>
    <w:p/>
    <w:p>
      <w:pPr/>
      <w:r>
        <w:rPr/>
        <w:t xml:space="preserve">وقد أدرج اسمه في القائمة السوداء التي أصدرها مكتب مقاطعة إسرائيل، لأنه قابل يهوداً، صحفيين وغيرهم، بحكم منصبه الحكومي.</w:t>
      </w:r>
    </w:p>
    <w:p/>
    <w:p>
      <w:pPr/>
      <w:r>
        <w:rPr/>
        <w:t xml:space="preserve">كما وجه إليه نقد كثير، من حيث تعرضه لبعض أمور الدين، وغمزه لأشياء، واستهزائه بمقدسات..</w:t>
      </w:r>
    </w:p>
    <w:p/>
    <w:p>
      <w:pPr/>
      <w:r>
        <w:rPr/>
        <w:t xml:space="preserve">أعماله ومؤلفاته:</w:t>
      </w:r>
    </w:p>
    <w:p/>
    <w:p>
      <w:pPr/>
      <w:r>
        <w:rPr/>
        <w:t xml:space="preserve">الشعر:</w:t>
      </w:r>
    </w:p>
    <w:p/>
    <w:p>
      <w:pPr/>
      <w:r>
        <w:rPr/>
        <w:t xml:space="preserve">- ديوان الناس في بلادي 1957 م.</w:t>
      </w:r>
    </w:p>
    <w:p/>
    <w:p>
      <w:pPr/>
      <w:r>
        <w:rPr/>
        <w:t xml:space="preserve">- ديوان أقول لكم 1961 م.</w:t>
      </w:r>
    </w:p>
    <w:p/>
    <w:p>
      <w:pPr/>
      <w:r>
        <w:rPr/>
        <w:t xml:space="preserve">- ديوان أحلام الفارس القديم 1964 م.</w:t>
      </w:r>
    </w:p>
    <w:p/>
    <w:p>
      <w:pPr/>
      <w:r>
        <w:rPr/>
        <w:t xml:space="preserve">- شجر الليل 1970.</w:t>
      </w:r>
    </w:p>
    <w:p/>
    <w:p>
      <w:pPr/>
      <w:r>
        <w:rPr/>
        <w:t xml:space="preserve">- تأملات في زمن جريح 1970 م.</w:t>
      </w:r>
    </w:p>
    <w:p/>
    <w:p>
      <w:pPr/>
      <w:r>
        <w:rPr/>
        <w:t xml:space="preserve">المسرحيات:</w:t>
      </w:r>
    </w:p>
    <w:p/>
    <w:p>
      <w:pPr/>
      <w:r>
        <w:rPr/>
        <w:t xml:space="preserve">- مأساة الحلاج 1965 م.</w:t>
      </w:r>
    </w:p>
    <w:p/>
    <w:p>
      <w:pPr/>
      <w:r>
        <w:rPr/>
        <w:t xml:space="preserve">- مسافر ليل 1967 م.</w:t>
      </w:r>
    </w:p>
    <w:p/>
    <w:p>
      <w:pPr/>
      <w:r>
        <w:rPr/>
        <w:t xml:space="preserve">- الأميرة تنتظر 1969 م.</w:t>
      </w:r>
    </w:p>
    <w:p/>
    <w:p>
      <w:pPr/>
      <w:r>
        <w:rPr/>
        <w:t xml:space="preserve">- ليلى والمجنون 1970 م.</w:t>
      </w:r>
    </w:p>
    <w:p/>
    <w:p>
      <w:pPr/>
      <w:r>
        <w:rPr/>
        <w:t xml:space="preserve">الدراسات:</w:t>
      </w:r>
    </w:p>
    <w:p/>
    <w:p>
      <w:pPr/>
      <w:r>
        <w:rPr/>
        <w:t xml:space="preserve">- أصوات العصر 1960 م.</w:t>
      </w:r>
    </w:p>
    <w:p/>
    <w:p>
      <w:pPr/>
      <w:r>
        <w:rPr/>
        <w:t xml:space="preserve">- ماذا يبقى منهم للتاريخ 1961 م.</w:t>
      </w:r>
    </w:p>
    <w:p/>
    <w:p>
      <w:pPr/>
      <w:r>
        <w:rPr/>
        <w:t xml:space="preserve">- حتى نقهر الموت 1963 م.</w:t>
      </w:r>
    </w:p>
    <w:p/>
    <w:p>
      <w:pPr/>
      <w:r>
        <w:rPr/>
        <w:t xml:space="preserve">- قراءة جديدة لشعرنا القديم 1968.</w:t>
      </w:r>
    </w:p>
    <w:p/>
    <w:p>
      <w:pPr/>
      <w:r>
        <w:rPr/>
        <w:t xml:space="preserve">- حياتي في الشعر 1969 م.</w:t>
      </w:r>
    </w:p>
    <w:p/>
    <w:p>
      <w:pPr/>
      <w:r>
        <w:rPr/>
        <w:t xml:space="preserve">- وتبقى الكلمة 1969 م.</w:t>
      </w:r>
    </w:p>
    <w:p/>
    <w:p>
      <w:pPr/>
      <w:r>
        <w:rPr/>
        <w:t xml:space="preserve">- علي محمود طه دراسة ومختارات 1969 م.</w:t>
      </w:r>
    </w:p>
    <w:p/>
    <w:p>
      <w:pPr/>
      <w:r>
        <w:rPr/>
        <w:t xml:space="preserve">ومما كتب فيه:</w:t>
      </w:r>
    </w:p>
    <w:p/>
    <w:p>
      <w:pPr/>
      <w:r>
        <w:rPr/>
        <w:t xml:space="preserve">- أليوت وأثره على عبد الصبور والسياب / محمد شاهين. - بيروت: المؤسسة العربية للدراسات والنشر.</w:t>
      </w:r>
    </w:p>
    <w:p/>
    <w:p>
      <w:pPr/>
      <w:r>
        <w:rPr/>
        <w:t xml:space="preserve">- قيم فنية وجمالية في شعر صلاح عبد الصبور: دراسة تحليلية وجمالية حول الفن والفكر / مديحة عامر. - القاهرة: الهيئة المصرية العامة للكتاب، 1404 هـ.</w:t>
      </w:r>
    </w:p>
    <w:p/>
    <w:p>
      <w:pPr/>
      <w:r>
        <w:rPr/>
        <w:t xml:space="preserve">- ظواهر نحوية في الشعر الحر: دراسة نصية في شعر صلاح عبد الصبور / محمد حماسة عبد اللطيف. - القاهرة: مكتبة الخانجي.</w:t>
      </w:r>
    </w:p>
    <w:p/>
    <w:p>
      <w:pPr/>
      <w:r>
        <w:rPr/>
        <w:t xml:space="preserve">- صلاح عبد الصبور: الحياة والموت / نبيل فرج. - القاهرة: المركز القومي للفنون التشكيلية، القاهرة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2026-10-11T16:37:22+03:00</dcterms:created>
  <dcterms:modified xsi:type="dcterms:W3CDTF">2026-10-11T16:37:22+03:00</dcterms:modified>
</cp:coreProperties>
</file>

<file path=docProps/custom.xml><?xml version="1.0" encoding="utf-8"?>
<Properties xmlns="http://schemas.openxmlformats.org/officeDocument/2006/custom-properties" xmlns:vt="http://schemas.openxmlformats.org/officeDocument/2006/docPropsVTypes"/>
</file>