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صبري العسلي
</w:t>
      </w:r>
    </w:p>
    <w:p>
      <w:pPr>
        <w:jc w:val="start"/>
        <w:bidi/>
      </w:pPr>
      <w:r>
        <w:rPr>
          <w:rFonts w:ascii="arial" w:hAnsi="arial" w:eastAsia="arial" w:cs="arial"/>
          <w:sz w:val="28"/>
          <w:szCs w:val="28"/>
          <w:b w:val="1"/>
          <w:bCs w:val="1"/>
          <w:rtl/>
        </w:rPr>
        <w:t xml:space="preserve">صبري العسلي
</w:t>
      </w:r>
    </w:p>
    <w:p>
      <w:pPr/>
      <w:r>
        <w:rPr/>
        <w:t xml:space="preserve">صبري العسلي  صبري العسلي: رئيس الوزراء السوري، من المجاهدين. ولد بدمشق وشارك في الثورة السورية بجبل العرب، انضم إلى حزب الكتلة الوطنية، وانتخب نائبا في البرلمان عدة مرات. شارك في تأسيس الحزب القومي سنة 1947، وشغل مناصب وزارية في حكومات متتالية إلى أن أصبح رئيسا للوزراء بعد الإطاحة بأديب الشيشكلي سنة 1954، فشكل أربع وزارات حتى قيام الوحدة مع مصر، وعند ذاك عين نائبا لرئيس الجمهورية العربية المتحدة. ثم استقال واعتزل الحياة السياسية.</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2026-10-11T15:36:08+03:00</dcterms:created>
  <dcterms:modified xsi:type="dcterms:W3CDTF">2026-10-11T15:36:08+03:00</dcterms:modified>
</cp:coreProperties>
</file>

<file path=docProps/custom.xml><?xml version="1.0" encoding="utf-8"?>
<Properties xmlns="http://schemas.openxmlformats.org/officeDocument/2006/custom-properties" xmlns:vt="http://schemas.openxmlformats.org/officeDocument/2006/docPropsVTypes"/>
</file>