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مرسي
</w:t>
      </w:r>
    </w:p>
    <w:p>
      <w:pPr>
        <w:jc w:val="start"/>
        <w:bidi/>
      </w:pPr>
      <w:r>
        <w:rPr>
          <w:rFonts w:ascii="arial" w:hAnsi="arial" w:eastAsia="arial" w:cs="arial"/>
          <w:sz w:val="28"/>
          <w:szCs w:val="28"/>
          <w:b w:val="1"/>
          <w:bCs w:val="1"/>
          <w:rtl/>
        </w:rPr>
        <w:t xml:space="preserve">صالح مرسي
</w:t>
      </w:r>
    </w:p>
    <w:p>
      <w:pPr/>
      <w:r>
        <w:rPr/>
        <w:t xml:space="preserve">صالح مرسي  صالح مرسي: روائي قاص. ولد بكفر الزيات بمصر. حصل على إجازة في الفلسفة والاجتماع، عين مساعد مهندس بالقوات البحرية لحبه البحر. واتجه بعدئذ للعمل في الصحافة والتخصص بأدب البحر. وبعد نكبة حزيران 1967 اتجه إلى أدب الجاسوسية، وقرأ أضابير المخابرات المصرية. من قصصه الخوف. وله من الروايات (الكذاب)، (الصعود إلى الهاوية)، (رأفت الهجان)، (الحفار)، (سامية فهمي)، والأربع الأخيرات تحدث فيهن عن انتصار المخابرات المصرية على المخابرات الإسرائيلية.</w:t>
      </w:r>
    </w:p>
    <w:p/>
    <w:p>
      <w:pPr>
        <w:jc w:val="start"/>
        <w:bidi/>
      </w:pPr>
      <w:r>
        <w:rPr>
          <w:sz w:val="24"/>
          <w:szCs w:val="24"/>
          <w:b w:val="1"/>
          <w:bCs w:val="1"/>
          <w:rtl/>
        </w:rPr>
        <w:t xml:space="preserve">
إتمام الأعلام،(دار صادر - بيروت،1999،ط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2026-07-28T12:17:13+03:00</dcterms:created>
  <dcterms:modified xsi:type="dcterms:W3CDTF">2026-07-28T12:17:13+03:00</dcterms:modified>
</cp:coreProperties>
</file>

<file path=docProps/custom.xml><?xml version="1.0" encoding="utf-8"?>
<Properties xmlns="http://schemas.openxmlformats.org/officeDocument/2006/custom-properties" xmlns:vt="http://schemas.openxmlformats.org/officeDocument/2006/docPropsVTypes"/>
</file>