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العمري
</w:t>
      </w:r>
    </w:p>
    <w:p>
      <w:pPr>
        <w:jc w:val="start"/>
        <w:bidi/>
      </w:pPr>
      <w:r>
        <w:rPr>
          <w:rFonts w:ascii="arial" w:hAnsi="arial" w:eastAsia="arial" w:cs="arial"/>
          <w:sz w:val="28"/>
          <w:szCs w:val="28"/>
          <w:b w:val="1"/>
          <w:bCs w:val="1"/>
          <w:rtl/>
        </w:rPr>
        <w:t xml:space="preserve">العمري
</w:t>
      </w:r>
    </w:p>
    <w:p>
      <w:pPr/>
      <w:r>
        <w:rPr/>
        <w:t xml:space="preserve">العمري  صالح بن سليمان محمد العمري: صحفي مرب عالم. ولد بمدينة بريدة السعودية ونشأ في بيت علم وصلاح. طلب العلم على بعض الشيوخ وبدأ حياته العملية في مجال التعليم، وترقى حتى صار مشرفا على مدارس القصيم ثم معتمدا للمعارف بمديرية تعليمها، ثم صار مديرا عاما مساعدا لملاجئ الأيتام، فمديرا عاما لها، فمديرا عاما للأمانة العامة لهيئة كبار العلماء. وبقي في منصبه هذا حتى تقاعد. أسس جريدة (القصيم) عام 1374، وتولى رئاسة تحريرها حتى صدر نظام المؤسسات الصحفية. له (علماء آل سليم وتلامذتهم وعلماء القصيم) جزآن.</w:t>
      </w:r>
    </w:p>
    <w:p/>
    <w:p>
      <w:pPr>
        <w:jc w:val="start"/>
        <w:bidi/>
      </w:pPr>
      <w:r>
        <w:rPr>
          <w:sz w:val="24"/>
          <w:szCs w:val="24"/>
          <w:b w:val="1"/>
          <w:bCs w:val="1"/>
          <w:rtl/>
        </w:rPr>
        <w:t xml:space="preserve">
إتمام الأعلام،(دار صادر - بيروت،1999،ط 1،ج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2026-10-11T15:27:16+03:00</dcterms:created>
  <dcterms:modified xsi:type="dcterms:W3CDTF">2026-10-11T15:27:16+03:00</dcterms:modified>
</cp:coreProperties>
</file>

<file path=docProps/custom.xml><?xml version="1.0" encoding="utf-8"?>
<Properties xmlns="http://schemas.openxmlformats.org/officeDocument/2006/custom-properties" xmlns:vt="http://schemas.openxmlformats.org/officeDocument/2006/docPropsVTypes"/>
</file>