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شكيب الجابري
</w:t>
      </w:r>
    </w:p>
    <w:p>
      <w:pPr>
        <w:jc w:val="start"/>
        <w:bidi/>
      </w:pPr>
      <w:r>
        <w:rPr>
          <w:rFonts w:ascii="arial" w:hAnsi="arial" w:eastAsia="arial" w:cs="arial"/>
          <w:sz w:val="28"/>
          <w:szCs w:val="28"/>
          <w:b w:val="1"/>
          <w:bCs w:val="1"/>
          <w:rtl/>
        </w:rPr>
        <w:t xml:space="preserve">شكيب الجابري
</w:t>
      </w:r>
    </w:p>
    <w:p>
      <w:pPr/>
      <w:r>
        <w:rPr/>
        <w:t xml:space="preserve">شكيب الجابري  شكيب الجابري: روائي، كيميائي. ولد في حلب، وحصل على الدكتوراه في الكيمياء من جامعة برلين، ومارس العمل الصناعي والإعلامي والدبلوماسي. من كتبه (تأثير الأوزون في مشتقات البترول). وكتب روايات (قوس قزح)، (نهم)، (وداعا أفاميا). توفي بالرياض.</w:t>
      </w:r>
    </w:p>
    <w:p/>
    <w:p>
      <w:pPr>
        <w:jc w:val="start"/>
        <w:bidi/>
      </w:pPr>
      <w:r>
        <w:rPr>
          <w:sz w:val="24"/>
          <w:szCs w:val="24"/>
          <w:b w:val="1"/>
          <w:bCs w:val="1"/>
          <w:rtl/>
        </w:rPr>
        <w:t xml:space="preserve">
إتمام الأعلام،(دار صادر - بيروت،1999،ط 1،ج 1،ص 123)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2026-10-11T14:55:53+03:00</dcterms:created>
  <dcterms:modified xsi:type="dcterms:W3CDTF">2026-10-11T14:55:53+03:00</dcterms:modified>
</cp:coreProperties>
</file>

<file path=docProps/custom.xml><?xml version="1.0" encoding="utf-8"?>
<Properties xmlns="http://schemas.openxmlformats.org/officeDocument/2006/custom-properties" xmlns:vt="http://schemas.openxmlformats.org/officeDocument/2006/docPropsVTypes"/>
</file>