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شارل كوينس
</w:t>
      </w:r>
    </w:p>
    <w:p>
      <w:pPr>
        <w:jc w:val="start"/>
        <w:bidi/>
      </w:pPr>
      <w:r>
        <w:rPr>
          <w:rFonts w:ascii="arial" w:hAnsi="arial" w:eastAsia="arial" w:cs="arial"/>
          <w:sz w:val="28"/>
          <w:szCs w:val="28"/>
          <w:b w:val="1"/>
          <w:bCs w:val="1"/>
          <w:rtl/>
        </w:rPr>
        <w:t xml:space="preserve">شارل كوينس
</w:t>
      </w:r>
    </w:p>
    <w:p>
      <w:pPr/>
      <w:r>
        <w:rPr/>
        <w:t xml:space="preserve">شارل كوينس  شارل كوينس: مستشرق فرنسي. تخرج في جامعتي ليون والسوربون ومدرستي الدراسات العليا واللغات الشرقية. استقر في القاهرة حتى وفاته. وانضم إلى المعهد الفرنسي بها وكان مديرا له وانتخب عضوا في المجمع العلمي المصري وفي لجنة الدراسات المصرية الرومانية للدكتوراه بجامعة القاهرة. ودفن بالإسكندرية بوصيته. له (تاريخ بعض مقابر دير المدينة) بالاشتراك جزآن (مسلتا أمنوفيس الثاني)، (واقعة قادش) 3 أجزاء (تل أدفو)، (فهرس تحليل للكتب العربية المنشورة في مصر)، (باب إفريجيت بالكرنك)، (القديس سمعان)، (الرسالة الصلاحية) لابن جميع (كتاب الجيم) لأبي عمر الشيباني (أطلس مصر اللغوي).</w:t>
      </w:r>
    </w:p>
    <w:p/>
    <w:p>
      <w:pPr>
        <w:jc w:val="start"/>
        <w:bidi/>
      </w:pPr>
      <w:r>
        <w:rPr>
          <w:sz w:val="24"/>
          <w:szCs w:val="24"/>
          <w:b w:val="1"/>
          <w:bCs w:val="1"/>
          <w:rtl/>
        </w:rPr>
        <w:t xml:space="preserve">
إتمام الأعلام،(دار صادر - بيروت،1999،ط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2026-10-11T14:34:18+03:00</dcterms:created>
  <dcterms:modified xsi:type="dcterms:W3CDTF">2026-10-11T14:34:18+03:00</dcterms:modified>
</cp:coreProperties>
</file>

<file path=docProps/custom.xml><?xml version="1.0" encoding="utf-8"?>
<Properties xmlns="http://schemas.openxmlformats.org/officeDocument/2006/custom-properties" xmlns:vt="http://schemas.openxmlformats.org/officeDocument/2006/docPropsVTypes"/>
</file>