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 حيدر
</w:t>
      </w:r>
    </w:p>
    <w:p>
      <w:pPr>
        <w:jc w:val="start"/>
        <w:bidi/>
      </w:pPr>
      <w:r>
        <w:rPr>
          <w:rFonts w:ascii="arial" w:hAnsi="arial" w:eastAsia="arial" w:cs="arial"/>
          <w:sz w:val="28"/>
          <w:szCs w:val="28"/>
          <w:b w:val="1"/>
          <w:bCs w:val="1"/>
          <w:rtl/>
        </w:rPr>
        <w:t xml:space="preserve">سليم حيدر
</w:t>
      </w:r>
    </w:p>
    <w:p>
      <w:pPr/>
      <w:r>
        <w:rPr/>
        <w:t xml:space="preserve">سليم حيدر  سليم نجيب حيدر: شاعر من الدبلوماسيين اللبنانيين. ولد في بعلبك، رحل إلى باريس، وبوقت واحد حصل على الليسانس في الآداب والدكتوراه في الحقوق بموضوع (البغاء وتجارة الرقيق بالنساء والأطفال) التي كانت سببا في إغلاق بيوت الدعارة الفرنسية بعد تسع سنوات. وعاد إلى لبنان فانتسب إلى جماعة المكشوف ودخل سلك القضاء منذ عام 1937. كما اختير سفيرا لبلاده في إيران ورجع ليشغل منصب وزير في حكومة المراسيم الاشتراكية. ثم كان سفيرا في موسكو، وانتخب نائبا في البرلمان. دواوينه (آفاق)، (ألسنة الزملة) مسرحية شعرية (يا نافع الثورة البيضاء) وله (آراء ومواقف) وترك عددا من الدواوين غير المطبوعة (أشواق)، (إشراق) ملحمة شعرية تلخص حياته (لبنان)، (ألحان)، (أشجان)، (ألوان)، (الخليفة).</w:t>
      </w:r>
    </w:p>
    <w:p/>
    <w:p>
      <w:pPr>
        <w:jc w:val="start"/>
        <w:bidi/>
      </w:pPr>
      <w:r>
        <w:rPr>
          <w:sz w:val="24"/>
          <w:szCs w:val="24"/>
          <w:b w:val="1"/>
          <w:bCs w:val="1"/>
          <w:rtl/>
        </w:rPr>
        <w:t xml:space="preserve">
إتمام الأعلام،(دار صادر - بيروت،1999،ط 1،ج 1،ص 113)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2026-10-11T13:34:16+03:00</dcterms:created>
  <dcterms:modified xsi:type="dcterms:W3CDTF">2026-10-11T13:34:16+03:00</dcterms:modified>
</cp:coreProperties>
</file>

<file path=docProps/custom.xml><?xml version="1.0" encoding="utf-8"?>
<Properties xmlns="http://schemas.openxmlformats.org/officeDocument/2006/custom-properties" xmlns:vt="http://schemas.openxmlformats.org/officeDocument/2006/docPropsVTypes"/>
</file>