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حوى
</w:t>
      </w:r>
    </w:p>
    <w:p>
      <w:pPr>
        <w:jc w:val="start"/>
        <w:bidi/>
      </w:pPr>
      <w:r>
        <w:rPr>
          <w:rFonts w:ascii="arial" w:hAnsi="arial" w:eastAsia="arial" w:cs="arial"/>
          <w:sz w:val="28"/>
          <w:szCs w:val="28"/>
          <w:b w:val="1"/>
          <w:bCs w:val="1"/>
          <w:rtl/>
        </w:rPr>
        <w:t xml:space="preserve">سعيد حوى
</w:t>
      </w:r>
    </w:p>
    <w:p>
      <w:pPr/>
      <w:r>
        <w:rPr/>
        <w:t xml:space="preserve">سعيد حوى  سعيد بن محمد ديب حوى: داعية من المفسرين. ولد بحماة، وطلب العلم على شيوخها وغيرهم وتخرج بكلية الشريعة من جامعة دمشق، واشتغل بالتدريس. اعتقل نحوا من ست سنوات، فألف في سجنه (كتاب الأساس) 19 مجلدا في تفسير القرآن الكريم. وله غيره. وغادر إلى الأردن، ثم مرض وأصيب بشلل جزئي اضطره إلى العزلة ولزم بيته إلى أن مات. ومن كتبه (الله)، (الرسول)، (الإسلام)، (جند الله)، (الأساس في السنة وفقهها)، (الأساس في قواعد المعرفة وضوابط الفهم للنصوص)، (جولات في الفقهين الكبير والأكبر)، (تربيتنا الروحية)، (في آفاق التعاليم)، (فصول في الإمرة والأمير)، (من أجل خطوة إلى الأمام)، (وكي لا نمضي بعيدا عن احتياجات العصر)، (وهذه تجربتي وهذه شهادتي).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2026-10-11T12:33:40+03:00</dcterms:created>
  <dcterms:modified xsi:type="dcterms:W3CDTF">2026-10-11T12:33:40+03:00</dcterms:modified>
</cp:coreProperties>
</file>

<file path=docProps/custom.xml><?xml version="1.0" encoding="utf-8"?>
<Properties xmlns="http://schemas.openxmlformats.org/officeDocument/2006/custom-properties" xmlns:vt="http://schemas.openxmlformats.org/officeDocument/2006/docPropsVTypes"/>
</file>