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حمامي
</w:t>
      </w:r>
    </w:p>
    <w:p>
      <w:pPr>
        <w:jc w:val="start"/>
        <w:bidi/>
      </w:pPr>
      <w:r>
        <w:rPr>
          <w:rFonts w:ascii="arial" w:hAnsi="arial" w:eastAsia="arial" w:cs="arial"/>
          <w:sz w:val="28"/>
          <w:szCs w:val="28"/>
          <w:b w:val="1"/>
          <w:bCs w:val="1"/>
          <w:rtl/>
        </w:rPr>
        <w:t xml:space="preserve">سعيد حمامي
</w:t>
      </w:r>
    </w:p>
    <w:p>
      <w:pPr/>
      <w:r>
        <w:rPr/>
        <w:t xml:space="preserve">سعيد حمامي  سعيد حمامي: أول ممثل لمنظمة التحرير الفلسطينية في بريطانيا. ولد في يافا، وانتقل مع أسرته عقب النكبة إلى عمان حيث درس فيها، ثم التحق بجامعة دمشق، وحصل على إجازة في الأدب الإنكليزي، فاشتغل بالصحافة والتدريس، ثم التحق بحركة التحرير الوطني الفلسطيني (فتح)، وتفرغ للعمل للثورة. اختير عضوا في المجلس الوطني الفلسطيني عام 1969، وعين عام 1972 في مكتب الجامعة العربية بلندن ممثلا لمنظمة التحرير الفلسطينية فيها، فأجرى اتصالات واسعة مع الصحفيين والساسة والكتاب هناك، وشارك في كثير من الندوات عن قضية بلاده، فكسب لها أنصارا عديدين. قتل غيلة بلندن، ونقل جثمانه إلى عمان فدفن بها.</w:t>
      </w:r>
    </w:p>
    <w:p/>
    <w:p>
      <w:pPr>
        <w:jc w:val="start"/>
        <w:bidi/>
      </w:pPr>
      <w:r>
        <w:rPr>
          <w:sz w:val="24"/>
          <w:szCs w:val="24"/>
          <w:b w:val="1"/>
          <w:bCs w:val="1"/>
          <w:rtl/>
        </w:rPr>
        <w:t xml:space="preserve">
إتمام الأعلام،(دار صادر - بيروت،1999،ط 1،ج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2026-07-28T18:11:13+03:00</dcterms:created>
  <dcterms:modified xsi:type="dcterms:W3CDTF">2026-07-28T18:11:13+03:00</dcterms:modified>
</cp:coreProperties>
</file>

<file path=docProps/custom.xml><?xml version="1.0" encoding="utf-8"?>
<Properties xmlns="http://schemas.openxmlformats.org/officeDocument/2006/custom-properties" xmlns:vt="http://schemas.openxmlformats.org/officeDocument/2006/docPropsVTypes"/>
</file>