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زعيمة الباروني
</w:t>
      </w:r>
    </w:p>
    <w:p>
      <w:pPr>
        <w:jc w:val="start"/>
        <w:bidi/>
      </w:pPr>
      <w:r>
        <w:rPr>
          <w:rFonts w:ascii="arial" w:hAnsi="arial" w:eastAsia="arial" w:cs="arial"/>
          <w:sz w:val="28"/>
          <w:szCs w:val="28"/>
          <w:b w:val="1"/>
          <w:bCs w:val="1"/>
          <w:rtl/>
        </w:rPr>
        <w:t xml:space="preserve">زعيمة الباروني
</w:t>
      </w:r>
    </w:p>
    <w:p>
      <w:pPr/>
      <w:r>
        <w:rPr/>
        <w:t xml:space="preserve">زعيمة الباروني  زعيمة بنت سليمان الباروني: أديبة مربية. ولدت في ليبيا وتعلمت باستانبول واستكملت تعليمها حين عادت إلى بلادها وفي أثناء تنقلاتها مع والده في الأقطار العربية. وبعد وفاته استقرت في طرابلس، ومارست التعليم وتقلبت في الوظائف التربوية، وكانت عضوا مؤسسا لجمعية النهضة النسائية في طرابلس. شاركت في مؤتمر المرأة الأفروآسيوية بالقاهرة ومؤتمر الكتاب والأدباء الليبيين في بنغازي. كتبت (القصص القومي)، (صفحات خالدة من الجهاد للزعيم الليبي سليمان الباروني) مذكرات والدها. ولها مقالات.</w:t>
      </w:r>
    </w:p>
    <w:p/>
    <w:p>
      <w:pPr>
        <w:jc w:val="start"/>
        <w:bidi/>
      </w:pPr>
      <w:r>
        <w:rPr>
          <w:sz w:val="24"/>
          <w:szCs w:val="24"/>
          <w:b w:val="1"/>
          <w:bCs w:val="1"/>
          <w:rtl/>
        </w:rPr>
        <w:t xml:space="preserve">
إتمام الأعلام،(دار صادر - بيروت،1999،ط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زعيمة سليمان الباروني 
</w:t>
      </w:r>
    </w:p>
    <w:p>
      <w:pPr/>
      <w:r>
        <w:rPr/>
        <w:t xml:space="preserve">أديبة، تربوية.</w:t>
      </w:r>
    </w:p>
    <w:p/>
    <w:p>
      <w:pPr/>
      <w:r>
        <w:rPr/>
        <w:t xml:space="preserve">ولدت في جادو إحدى قرى جبل نفوسة الليبية.</w:t>
      </w:r>
    </w:p>
    <w:p/>
    <w:p>
      <w:pPr/>
      <w:r>
        <w:rPr/>
        <w:t xml:space="preserve">تلقت دراستها الابتدائية باللغة التركية في استانبول، ثم استكملت دراستها باللغة العربية بعد العودة من تركيا إلى ليبيا وأثناء تنقلاتها مع والدها بين الأقطار العربية.</w:t>
      </w:r>
    </w:p>
    <w:p/>
    <w:p>
      <w:pPr/>
      <w:r>
        <w:rPr/>
        <w:t xml:space="preserve">عينت في سنة 1950 م مدرسة بالمرحلة الابتدائية، ثم تقلبت في الوظائف التربوية فاشتغلت مفتشة، فنائبة لمديرة كلية المعلمات، فرئيسة مكتب محو الأمية. وهي من العضوات المؤسسات لجمعية النهضة النسائية في طرابلس سنة 1958 م اشتركت في مؤتمر المرأة الأفروآسيوية بالقاهرة سنة 1960 م، واشتركت في مؤتمر الكتاب والأدباء الليبيين المنعقد ببنغازي في فبراير سنة 1973 م.</w:t>
      </w:r>
    </w:p>
    <w:p/>
    <w:p>
      <w:pPr/>
      <w:r>
        <w:rPr/>
        <w:t xml:space="preserve">نشرت لها مقالات في بعض الصحف والمجلات الليبية.</w:t>
      </w:r>
    </w:p>
    <w:p/>
    <w:p>
      <w:pPr/>
      <w:r>
        <w:rPr/>
        <w:t xml:space="preserve">وقد صدر لها:</w:t>
      </w:r>
    </w:p>
    <w:p/>
    <w:p>
      <w:pPr/>
      <w:r>
        <w:rPr/>
        <w:t xml:space="preserve">- القصص القومي. - القاهرة: المطبعة العالمية، 1378 هـ، 119 ص. ط 2. - بيروت: دار لبنان، 1392 هـ، 138 ص.</w:t>
      </w:r>
    </w:p>
    <w:p/>
    <w:p>
      <w:pPr/>
      <w:r>
        <w:rPr/>
        <w:t xml:space="preserve">- صفحات خالدة من الجهاد للزعيم الليبي سليمان الباروني. - القاهرة: مطبعة الاستقلال الكبرى، 1384 هـ، 530 ص (وهو تجميع وترتيب لمذكرات والدها والأوراق الخاصة به).</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2026-10-11T11:32:50+03:00</dcterms:created>
  <dcterms:modified xsi:type="dcterms:W3CDTF">2026-10-11T11:32:50+03:00</dcterms:modified>
</cp:coreProperties>
</file>

<file path=docProps/custom.xml><?xml version="1.0" encoding="utf-8"?>
<Properties xmlns="http://schemas.openxmlformats.org/officeDocument/2006/custom-properties" xmlns:vt="http://schemas.openxmlformats.org/officeDocument/2006/docPropsVTypes"/>
</file>