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رشاد أديب
</w:t>
      </w:r>
    </w:p>
    <w:p>
      <w:pPr>
        <w:jc w:val="start"/>
        <w:bidi/>
      </w:pPr>
      <w:r>
        <w:rPr>
          <w:rFonts w:ascii="arial" w:hAnsi="arial" w:eastAsia="arial" w:cs="arial"/>
          <w:sz w:val="28"/>
          <w:szCs w:val="28"/>
          <w:b w:val="1"/>
          <w:bCs w:val="1"/>
          <w:rtl/>
        </w:rPr>
        <w:t xml:space="preserve">رشاد أديب
</w:t>
      </w:r>
    </w:p>
    <w:p>
      <w:pPr/>
      <w:r>
        <w:rPr/>
        <w:t xml:space="preserve">رشاد أديب  رشاد علي أديب: حقوقي باحث من الشعراء، ولد بمدينة جبلة بسورية، وتعلم بها في المدرسة الرشدية، وقرأ القرآن الكريم، ثم انتسب إلى الكلية الإسلامية ببيروت فمدرسة الفرير باللاذقية فمدرسة عينطورة بلبنان، وترك الدراسة لينصرف إلى المطالعة بنفسه في مكتبة والده الزاخرة، ثم رحل إلى دمشق فحصل على الشهادة الثانوية فانتسب لمعهد الحقوق، ولما تخرج مارس المحاماة، وعين قاضيا في اللاذقية، واستقال ليعود للمحاماة، وتفرغ في آخر حياته للكتابة والشعر، من مؤلفاته (كبار الشعراء في العصر الحديث) 6 أجزاء، (من ذكرياتي وحياتي) جزآن، ديوان (تلاجين ورياحين) 5 أجزاء.</w:t>
      </w:r>
    </w:p>
    <w:p/>
    <w:p>
      <w:pPr>
        <w:jc w:val="start"/>
        <w:bidi/>
      </w:pPr>
      <w:r>
        <w:rPr>
          <w:sz w:val="24"/>
          <w:szCs w:val="24"/>
          <w:b w:val="1"/>
          <w:bCs w:val="1"/>
          <w:rtl/>
        </w:rPr>
        <w:t xml:space="preserve">
إتمام الأعلام،(دار صادر - بيروت،1999،ط 1،ج 1،ص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2026-10-11T10:29:15+03:00</dcterms:created>
  <dcterms:modified xsi:type="dcterms:W3CDTF">2026-10-11T10:29:15+03:00</dcterms:modified>
</cp:coreProperties>
</file>

<file path=docProps/custom.xml><?xml version="1.0" encoding="utf-8"?>
<Properties xmlns="http://schemas.openxmlformats.org/officeDocument/2006/custom-properties" xmlns:vt="http://schemas.openxmlformats.org/officeDocument/2006/docPropsVTypes"/>
</file>