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خليفة
</w:t>
      </w:r>
    </w:p>
    <w:p>
      <w:pPr>
        <w:jc w:val="start"/>
        <w:bidi/>
      </w:pPr>
      <w:r>
        <w:rPr>
          <w:rFonts w:ascii="arial" w:hAnsi="arial" w:eastAsia="arial" w:cs="arial"/>
          <w:sz w:val="28"/>
          <w:szCs w:val="28"/>
          <w:b w:val="1"/>
          <w:bCs w:val="1"/>
          <w:rtl/>
        </w:rPr>
        <w:t xml:space="preserve">رشاد خليفة
</w:t>
      </w:r>
    </w:p>
    <w:p>
      <w:pPr/>
      <w:r>
        <w:rPr/>
        <w:t xml:space="preserve">رشاد خليفة  رشاد عبد الحليم خليفة: أحد دعاة البهائية بأمريكا، ولد في مدينة كفر الزيت بمديرية الغربية بمصر، وتعلم بطنطا، وتخرج بكلية الزراعة بجامعة عين شمس، ثم حصل على منحة من جهة غير معلومة فرحل إلى أمريكا وحصل على الدكتوراه بالكيمياء الحيوية من جامعة كاليفورنيا، فعين مدرسا بها، ثم كان خبيرا للتنمية الصناعية في الأمم المتحدة، وبعد مدة نقل إلى مدينة توسان بأمريكا إماما لأحد المساجد وأخذ ينشر فكرة الرقم (19) بإعجاز القرآن الكريم، ثم ادعى النبوة وأنكر بعض الآيات الكريمة وأنكر جميع السنة النبوية وزعم أن محمدا صلى الله عليه وسلم خاتم الأنبياء لا خاتم الرسل وأن صلاة المسلمين هي صلاة المشركين؛ فأصدر المجمع الفقهي لرابطة العالم الإسلامي قرارا حكم فيه عليه بالارتداد، قتل غيلة في بيته بمدينة توسان بولاية أريزونا.</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2026-07-28T12:17:01+03:00</dcterms:created>
  <dcterms:modified xsi:type="dcterms:W3CDTF">2026-07-28T12:17:01+03:00</dcterms:modified>
</cp:coreProperties>
</file>

<file path=docProps/custom.xml><?xml version="1.0" encoding="utf-8"?>
<Properties xmlns="http://schemas.openxmlformats.org/officeDocument/2006/custom-properties" xmlns:vt="http://schemas.openxmlformats.org/officeDocument/2006/docPropsVTypes"/>
</file>