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راجي الراعي
</w:t>
      </w:r>
    </w:p>
    <w:p>
      <w:pPr>
        <w:jc w:val="start"/>
        <w:bidi/>
      </w:pPr>
      <w:r>
        <w:rPr>
          <w:rFonts w:ascii="arial" w:hAnsi="arial" w:eastAsia="arial" w:cs="arial"/>
          <w:sz w:val="28"/>
          <w:szCs w:val="28"/>
          <w:b w:val="1"/>
          <w:bCs w:val="1"/>
          <w:rtl/>
        </w:rPr>
        <w:t xml:space="preserve">راجي الراعي
</w:t>
      </w:r>
    </w:p>
    <w:p>
      <w:pPr/>
      <w:r>
        <w:rPr/>
        <w:t xml:space="preserve">راجي الراعي  راجي الراعي: أديب خطيب، ولد بجزيرة فيكتوريا في كندا، وحصل على إجازة الحقوق من باريس، وترأس تحرير جريدة (زحلة الفتاة)، عمل بالقضاء حتى تقاعد، فانصرف إلى الكتابة، من مؤلفاته (عصر الكرمة)، (أحاديث قطر الندى)، (قطرات ندى) بالفرنسية، ونشر كثيرا من كتاباته بمجلة الأديب، توفي بلبنان.</w:t>
      </w:r>
    </w:p>
    <w:p/>
    <w:p>
      <w:pPr>
        <w:jc w:val="start"/>
        <w:bidi/>
      </w:pPr>
      <w:r>
        <w:rPr>
          <w:sz w:val="24"/>
          <w:szCs w:val="24"/>
          <w:b w:val="1"/>
          <w:bCs w:val="1"/>
          <w:rtl/>
        </w:rPr>
        <w:t xml:space="preserve">
إتمام الأعلام،(دار صادر - بيروت،1999،ط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2026-10-11T10:31:18+03:00</dcterms:created>
  <dcterms:modified xsi:type="dcterms:W3CDTF">2026-10-11T10:31:18+03:00</dcterms:modified>
</cp:coreProperties>
</file>

<file path=docProps/custom.xml><?xml version="1.0" encoding="utf-8"?>
<Properties xmlns="http://schemas.openxmlformats.org/officeDocument/2006/custom-properties" xmlns:vt="http://schemas.openxmlformats.org/officeDocument/2006/docPropsVTypes"/>
</file>