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القباني
</w:t>
      </w:r>
    </w:p>
    <w:p>
      <w:pPr>
        <w:jc w:val="start"/>
        <w:bidi/>
      </w:pPr>
      <w:r>
        <w:rPr>
          <w:rFonts w:ascii="arial" w:hAnsi="arial" w:eastAsia="arial" w:cs="arial"/>
          <w:sz w:val="28"/>
          <w:szCs w:val="28"/>
          <w:b w:val="1"/>
          <w:bCs w:val="1"/>
          <w:rtl/>
        </w:rPr>
        <w:t xml:space="preserve">حسين القباني
</w:t>
      </w:r>
    </w:p>
    <w:p>
      <w:pPr/>
      <w:r>
        <w:rPr/>
        <w:t xml:space="preserve">حسين القباني  حسين بن محمد القباني: أديب صحفي من التراجمة، ولد بميت غمر وعاش يتيما عاجزا مقعدا، واصل تعليمه بطريقه الذاتي واكتسب من عمله في الترجمة، عين كاتبا صحفيا ونقل إلى وزارة الثقافة وترأس تحرير عدد من المجلات الثقافية، وكان له إسهام كبير في مشروع ألف كتاب الذي تبنته وزارة التعليم، رحل على كرسيه المتحرك إلى بلاد عربية وأجنبية لغرض بيان حقيقة الصهيونية وتوضيح صورة الحضارة العربية الإسلامية، وكانت له ندوة أسبوعية عرفت باسم ندوة القباني ورصد لها جائزة، ضمت نخبة من رجال الثقافة والفكر وتخرج فيها أدباء لمعت أسماؤهم. من أعماله (حول العالم في كرسي متحرك)، (دعاء الفجر)، (رجال بغير ظلال)، (ليالي القصر)، (خمسون يوما في لندن)، (الحب في فيينا)، (في جنة الحب والجمال)، (ابتسامات على البلاج)، (يقظة الروح)، (الطريق إلى القدس)، (لم قدر علي هذا) بالاشتراك مع كاتبين آخرين مقعدين أحدهما أمريكي، وترجم نحو مائة كتاب منها (كوخ العم توم)، (20 ألف فرسخ تحت الماء)، (الرحالة الصغيرة في ألمانيا)، (السياسة الخارجية البريطانية)، (80 يوما حول العالم)، (الطريق إلى الأمومة).</w:t>
      </w:r>
    </w:p>
    <w:p/>
    <w:p>
      <w:pPr>
        <w:jc w:val="start"/>
        <w:bidi/>
      </w:pPr>
      <w:r>
        <w:rPr>
          <w:sz w:val="24"/>
          <w:szCs w:val="24"/>
          <w:b w:val="1"/>
          <w:bCs w:val="1"/>
          <w:rtl/>
        </w:rPr>
        <w:t xml:space="preserve">
إتمام الأعلام،(دار صادر - بيروت،1999،ط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القباني 
</w:t>
      </w:r>
    </w:p>
    <w:p>
      <w:pPr/>
      <w:r>
        <w:rPr/>
        <w:t xml:space="preserve">الكاتب، الصحفي، القاص.</w:t>
      </w:r>
    </w:p>
    <w:p/>
    <w:p>
      <w:pPr/>
      <w:r>
        <w:rPr/>
        <w:t xml:space="preserve">عاش أكثر عمره مقعداً بسبب مرض المفاصل الذي أصابه وهو في الثالثة عشرة من عمره. رأس تحرير عدة مجلات ثقافية في مصر ’’كالجيل، والأدباء، وعالم الفكر’’، وأصدر أكثر من (20) مؤلفاً بالعربية و (100) ترجمة. أسس ندوة القباني، ورصد لها جائزة، وأسهم في تغذية المجلات الإسلامية بقصصه الهادفة.</w:t>
      </w:r>
    </w:p>
    <w:p/>
    <w:p>
      <w:pPr/>
      <w:r>
        <w:rPr/>
        <w:t xml:space="preserve">من آثاره:</w:t>
      </w:r>
    </w:p>
    <w:p/>
    <w:p>
      <w:pPr/>
      <w:r>
        <w:rPr/>
        <w:t xml:space="preserve">- من أعلام الإسلام. - جدة: دار عكاظ، 1399 هـ، 119 ص.</w:t>
      </w:r>
    </w:p>
    <w:p/>
    <w:p>
      <w:pPr/>
      <w:r>
        <w:rPr/>
        <w:t xml:space="preserve">- حول العالم على كرسي متحرك: ليبيا - تونس - الجزائر - المغرب - إسبانيا - فرنسا. - جدة: شركة مكتبات عكاظ، 1401 هـ، 407 ص.</w:t>
      </w:r>
    </w:p>
    <w:p/>
    <w:p>
      <w:pPr/>
      <w:r>
        <w:rPr/>
        <w:t xml:space="preserve">- نظرات في القصة القصيرة. - القاهرة: دار المعارف، 1399 هـ، 79 ص.</w:t>
      </w:r>
    </w:p>
    <w:p/>
    <w:p>
      <w:pPr/>
      <w:r>
        <w:rPr/>
        <w:t xml:space="preserve">- جريمة في النادي / ادجار والاس (ترجمة). - القاهرة: دار الهلال، د. ت.</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2026-10-11T09:32:51+03:00</dcterms:created>
  <dcterms:modified xsi:type="dcterms:W3CDTF">2026-10-11T09:32:51+03:00</dcterms:modified>
</cp:coreProperties>
</file>

<file path=docProps/custom.xml><?xml version="1.0" encoding="utf-8"?>
<Properties xmlns="http://schemas.openxmlformats.org/officeDocument/2006/custom-properties" xmlns:vt="http://schemas.openxmlformats.org/officeDocument/2006/docPropsVTypes"/>
</file>