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المنجرة
</w:t>
      </w:r>
    </w:p>
    <w:p>
      <w:pPr>
        <w:jc w:val="start"/>
        <w:bidi/>
      </w:pPr>
      <w:r>
        <w:rPr>
          <w:rFonts w:ascii="arial" w:hAnsi="arial" w:eastAsia="arial" w:cs="arial"/>
          <w:sz w:val="28"/>
          <w:szCs w:val="28"/>
          <w:b w:val="1"/>
          <w:bCs w:val="1"/>
          <w:rtl/>
        </w:rPr>
        <w:t xml:space="preserve">المنجرة
</w:t>
      </w:r>
    </w:p>
    <w:p>
      <w:pPr/>
      <w:r>
        <w:rPr/>
        <w:t xml:space="preserve">المنجرة  إدريس بن محمد بن أحمد الإدريسي الحسني، أبو العلاء المدعو بالمنجرة: عالم بالقراآت. من أهل فاس. تلمساني الأصل. كان شيخ المقرئين في المغرب كله. له تآليف وتقاييد في علم القراءة نظما ونثرا، مع مشاركة في سائر العلوم الشرعية. جمع أسماء من أخذ عنهم في المغرب وفي خلال رحلته إلى الحج بالمشرق، في فهرية سماها ’’ عذب المواريد في رفع الأسانيد - خ) عندي في 39 صفحة كبيرة، ضمن مجموع. ورأيت مخطوطة أخرى منها ضمن مجموعة عند السيد إدريس الإدريسي بفاس، في 50 صفحة. وهو والد عبد الرحمن الإدريسي المنجري المتقدمة ترجمته.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2026-09-20T07:15:53+03:00</dcterms:created>
  <dcterms:modified xsi:type="dcterms:W3CDTF">2026-09-20T07:15:53+03:00</dcterms:modified>
</cp:coreProperties>
</file>

<file path=docProps/custom.xml><?xml version="1.0" encoding="utf-8"?>
<Properties xmlns="http://schemas.openxmlformats.org/officeDocument/2006/custom-properties" xmlns:vt="http://schemas.openxmlformats.org/officeDocument/2006/docPropsVTypes"/>
</file>