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مافوتومينجي
</w:t>
      </w:r>
    </w:p>
    <w:p>
      <w:pPr>
        <w:jc w:val="start"/>
        <w:bidi/>
      </w:pPr>
      <w:r>
        <w:rPr>
          <w:rFonts w:ascii="arial" w:hAnsi="arial" w:eastAsia="arial" w:cs="arial"/>
          <w:sz w:val="28"/>
          <w:szCs w:val="28"/>
          <w:b w:val="1"/>
          <w:bCs w:val="1"/>
          <w:rtl/>
        </w:rPr>
        <w:t xml:space="preserve">مافوتومينجي
</w:t>
      </w:r>
    </w:p>
    <w:p>
      <w:pPr/>
      <w:r>
        <w:rPr/>
        <w:t xml:space="preserve">مافوتومينجي  حسن ثابت مافوتومينجي: داعية من إفريقية. ولد في زائير، وتعلم بها في مدرسة والده، ثم رحل في طلب العلم. تولى خطابة الجامع الكبير في مدينة كسنجاني، وأصدر صحيفة (مرشد المسلم)، وعين رئيسا للجمعية الزائيرية. اختير عضوا في المجلس التأسيسي لرابطة العالم الإسلامي.</w:t>
      </w:r>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2026-10-12T10:49:11+03:00</dcterms:created>
  <dcterms:modified xsi:type="dcterms:W3CDTF">2026-10-12T10:49:11+03:00</dcterms:modified>
</cp:coreProperties>
</file>

<file path=docProps/custom.xml><?xml version="1.0" encoding="utf-8"?>
<Properties xmlns="http://schemas.openxmlformats.org/officeDocument/2006/custom-properties" xmlns:vt="http://schemas.openxmlformats.org/officeDocument/2006/docPropsVTypes"/>
</file>