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إسلام يحيى
</w:t>
      </w:r>
    </w:p>
    <w:p>
      <w:pPr>
        <w:jc w:val="start"/>
        <w:bidi/>
      </w:pPr>
      <w:r>
        <w:rPr>
          <w:rFonts w:ascii="arial" w:hAnsi="arial" w:eastAsia="arial" w:cs="arial"/>
          <w:sz w:val="28"/>
          <w:szCs w:val="28"/>
          <w:b w:val="1"/>
          <w:bCs w:val="1"/>
          <w:rtl/>
        </w:rPr>
        <w:t xml:space="preserve">حسن إسلام يحيى
</w:t>
      </w:r>
    </w:p>
    <w:p>
      <w:pPr/>
      <w:r>
        <w:rPr/>
        <w:t xml:space="preserve">حسن إسلام يحيى  حسن إسلام يحيى: داعية، من كبار علماء يوغسلافيا وألبانيا، ولد بمدينة جاكووه في إقليم كوسوفو بيوغسلافيا السابقة، ونشأ في بيئة علمية، ودرس على والده وتلاميذه العلوم العربية والإسلامية، ثم حصل على الشهادة العالمية للغرباء من الأزهر، وعاد إلى بلاده فكلفه المجلس الأعلى للشؤون الإسلامية القيام بالدعوة، واستحدث له وظيفة واعظ سيار، فأخذ يتجول في المدن والقرى لهذا الغرض، فلما نشبت الحرب العالمية الثانية عين مفتيا في مدينة برزرين، فاتخذ مركزا له معهد بيراقلي باشا الديني جامعا بين التدريس والإفتاء، ثم لزم داره عندما دخل الشيوعيون بلاده وألغوا الوظائف الدينية، فأخذ يشتغل بتربية النحل، حتى سمح الرئيس اليوغسلافي تيتو للمسلمين بفتح معاهدهم والاهتمام بدينهم، فجعل يدرس بمعهد علاء الدين في برشتنة، واستمر فيه عشرين عاما، تفرغ بعدها للتصنيف، فترجم (معاني القرآن الكريم) إلى اللغة الألبانية، توفي في برشتنة، ودفن في جاكووه.</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2026-10-11T07:31:08+03:00</dcterms:created>
  <dcterms:modified xsi:type="dcterms:W3CDTF">2026-10-11T07:31:08+03:00</dcterms:modified>
</cp:coreProperties>
</file>

<file path=docProps/custom.xml><?xml version="1.0" encoding="utf-8"?>
<Properties xmlns="http://schemas.openxmlformats.org/officeDocument/2006/custom-properties" xmlns:vt="http://schemas.openxmlformats.org/officeDocument/2006/docPropsVTypes"/>
</file>