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الرحمن الأعظمي
</w:t>
      </w:r>
    </w:p>
    <w:p>
      <w:pPr>
        <w:jc w:val="start"/>
        <w:bidi/>
      </w:pPr>
      <w:r>
        <w:rPr>
          <w:rFonts w:ascii="arial" w:hAnsi="arial" w:eastAsia="arial" w:cs="arial"/>
          <w:sz w:val="28"/>
          <w:szCs w:val="28"/>
          <w:b w:val="1"/>
          <w:bCs w:val="1"/>
          <w:rtl/>
        </w:rPr>
        <w:t xml:space="preserve">حبيب الرحمن الأعظمي
</w:t>
      </w:r>
    </w:p>
    <w:p>
      <w:pPr/>
      <w:r>
        <w:rPr/>
        <w:t xml:space="preserve">حبيب الرحمن الأعظمي  حبيب الرحمن بن محمد صابر بن عناية الله الأعظمي: أحد كبار المحدثين بالهند لعصره، ولد بمدينة مئو بشمال الهند، ونشأ في بيت علم وإيمان، وتتلمذ لكبار العلماء، شغل منصب المحدث والمربي في جامعة مفتاح العلوم مدة طويلة، وأسس المعهد العالي للدراسات الإسلامية ومدرسة مرقاة العلوم، كما أشرف على كثير من المدارس والجامعات والمراكز الإسلامية، وكان أستاذ أجيال من علماء الحديث. منحته الحكومة الهندية جائزة رئيس الجمهورية لخدماته باللغة العربية، من آثاره الكثيرة المطبوعة (مصنف عبد الرزاق)، (المطالب العالية بزوائد الكتب الثانية) لابن حجر 4 مجلدات، (الزهد والرقائق) لابن المبارك، (سنن سعيد بن منصور) مجلدان، (كشف الأستار عن زوائد البزار) 4 مجلدات، (أجزاء من المصنف) لابن أبي شيبة. ومن كتبه المخطوطة (الحاوي لرجال الطحاوي)، (الإتحافات السنية)، (كتاب الثقات) لابن شاهين، (كتاب التوسل)، (الألباني وأخطاؤه وشذوذه)، (تعليقات على مسند الحميدي)، (مسند الإمام أحمد)، (انتقاء الترغيب والترهيب) لابن حجر، (الإتحافات السنية بذكر محدثي الحنفية)، وله نحو عشرين كتابا باللغة الأوردية.</w:t>
      </w:r>
    </w:p>
    <w:p/>
    <w:p>
      <w:pPr>
        <w:jc w:val="start"/>
        <w:bidi/>
      </w:pPr>
      <w:r>
        <w:rPr>
          <w:sz w:val="24"/>
          <w:szCs w:val="24"/>
          <w:b w:val="1"/>
          <w:bCs w:val="1"/>
          <w:rtl/>
        </w:rPr>
        <w:t xml:space="preserve">
إتمام الأعلام،(دار صادر - بيروت،1999،ط 1،ج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الرحمن الأعظمي 
</w:t>
      </w:r>
    </w:p>
    <w:p>
      <w:pPr/>
      <w:r>
        <w:rPr/>
        <w:t xml:space="preserve">العالم البحاثة، المحقق المدقق.</w:t>
      </w:r>
    </w:p>
    <w:p/>
    <w:p>
      <w:pPr/>
      <w:r>
        <w:rPr/>
        <w:t xml:space="preserve">أحد أبرز علماء الحديث في شبه القارة الهندية، وهو مؤسس المعهد العالي للعلوم الدينية في ماؤ، ورئيس هيئة التدريس بجامعة مفتاح العلوم في المدينة نفسها التابعة لولاية أوتار براديس.</w:t>
      </w:r>
    </w:p>
    <w:p/>
    <w:p>
      <w:pPr/>
      <w:r>
        <w:rPr/>
        <w:t xml:space="preserve">وقد درس العلوم العربية والإسلامية على أيدي أساتذة أجلاء، وقضى شطر عمره في التدريس والتأليف، كما كان من الناشطين في حركة الاستقلال، ولجهوده البارزة في التعليم والتأليف في مجال اللغة العربية منحته الحكومة الهندية جائزة رئيس الجمهورية التقديرية.</w:t>
      </w:r>
    </w:p>
    <w:p/>
    <w:p>
      <w:pPr/>
      <w:r>
        <w:rPr/>
        <w:t xml:space="preserve">ونشر مخطوطات عديدة بعد تحقيقها، منها باللغة العربية:</w:t>
      </w:r>
    </w:p>
    <w:p/>
    <w:p>
      <w:pPr/>
      <w:r>
        <w:rPr/>
        <w:t xml:space="preserve">- سنن سعيد بن منصور (تحقيق وتعليق). - بيروت: دار الكتب العلمية، 1405 هـ.</w:t>
      </w:r>
    </w:p>
    <w:p/>
    <w:p>
      <w:pPr/>
      <w:r>
        <w:rPr/>
        <w:t xml:space="preserve">وسبق صدوره بعنوان: كتاب السنن... - بومباي: الدار السلفية، 1403 هـ.</w:t>
      </w:r>
    </w:p>
    <w:p/>
    <w:p>
      <w:pPr/>
      <w:r>
        <w:rPr/>
        <w:t xml:space="preserve">- المسند / لأبي بكر عبد الله بن الزبير الحميدي (ت219 هـ) (تحقيق وتعليق). - الرياض: دار الإفتاء، - 140 هـ، 2 مج. المدينة المنورة: المكتبة السلفية، 1400 هـ (من سلسلة منشورات المجلس العلمي).</w:t>
      </w:r>
    </w:p>
    <w:p/>
    <w:p>
      <w:pPr/>
      <w:r>
        <w:rPr/>
        <w:t xml:space="preserve">- جزء خطبات النبي - صلى الله عليه وسلم - (طبع مع كتاب: حجة الوداع لمحمد زكريا الكاندهلوي). - د. م: المجلس العلمي.</w:t>
      </w:r>
    </w:p>
    <w:p/>
    <w:p>
      <w:pPr/>
      <w:r>
        <w:rPr/>
        <w:t xml:space="preserve">- المصنف / عبد الله بن محمد بن أبي شيبة (تحقيق). - مكة المكرمة: المكتبة الإمدادية، 1403 - 1404 هـ.</w:t>
      </w:r>
    </w:p>
    <w:p/>
    <w:p>
      <w:pPr/>
      <w:r>
        <w:rPr/>
        <w:t xml:space="preserve">- المطالب العالية بزوائد المسانيد الثمانية / ابن حجر العسقلاني (تحقيق). - الكويت: إدارة الشؤون الإسلامية بوزارة الحج، 1390 - 1393 هـ.</w:t>
      </w:r>
    </w:p>
    <w:p/>
    <w:p>
      <w:pPr/>
      <w:r>
        <w:rPr/>
        <w:t xml:space="preserve">- المصنف / عبد الرزاق الصنعاني. طبع المجمع العلمي وإشراف المكتب الإسلامي..</w:t>
      </w:r>
    </w:p>
    <w:p/>
    <w:p>
      <w:pPr/>
      <w:r>
        <w:rPr/>
        <w:t xml:space="preserve">- الزهد والرقائق / عبد الله بن المبارك (تحقيق وتعليق). - بيروت: دار الكتب العلمية، د. ت.</w:t>
      </w:r>
    </w:p>
    <w:p/>
    <w:p>
      <w:pPr/>
      <w:r>
        <w:rPr/>
        <w:t xml:space="preserve">- مجمع بحار الأنوار / للملا محمد طاهر الفتني (تحقيق).</w:t>
      </w:r>
    </w:p>
    <w:p/>
    <w:p>
      <w:pPr/>
      <w:r>
        <w:rPr/>
        <w:t xml:space="preserve">- الحاوي على رجال الطحاوي.</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2026-10-11T07:29:56+03:00</dcterms:created>
  <dcterms:modified xsi:type="dcterms:W3CDTF">2026-10-11T07:29:56+03:00</dcterms:modified>
</cp:coreProperties>
</file>

<file path=docProps/custom.xml><?xml version="1.0" encoding="utf-8"?>
<Properties xmlns="http://schemas.openxmlformats.org/officeDocument/2006/custom-properties" xmlns:vt="http://schemas.openxmlformats.org/officeDocument/2006/docPropsVTypes"/>
</file>