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عواد
</w:t>
      </w:r>
    </w:p>
    <w:p>
      <w:pPr>
        <w:jc w:val="start"/>
        <w:bidi/>
      </w:pPr>
      <w:r>
        <w:rPr>
          <w:rFonts w:ascii="arial" w:hAnsi="arial" w:eastAsia="arial" w:cs="arial"/>
          <w:sz w:val="28"/>
          <w:szCs w:val="28"/>
          <w:b w:val="1"/>
          <w:bCs w:val="1"/>
          <w:rtl/>
        </w:rPr>
        <w:t xml:space="preserve">عواد
</w:t>
      </w:r>
    </w:p>
    <w:p>
      <w:pPr/>
      <w:r>
        <w:rPr/>
        <w:t xml:space="preserve">عواد  توفيق بن يوسف عواد: صحفي روائي قاص من لبنان، ولد في بحر صاف، وتخرج بمعهد الحقوق بالجامعة السورية، فعمل بالصحافة مدة حتى أصدر مجلة (الجديد) عارض فيها الانتداب الفرنسي فلم تدم طويلا، ودخل السلك الدبلوماسي، تنوعت أعمالها بين القصة والمسرحية والرواية والمقالة، منها (قميص الصوف)، (العذارى)، (فرسان الكلام)، (غبار الأيام)، (قوافل الزمان)، (الصبي الأعرج)، (الرغيف)، (طواحين بيروت)، (مطار الصقيع)، (السائح والترجمان)، (قصص من توفيق الحكيم)، (غبار الأيام)، (المؤلفات الكاملة)، وكتب في سيرته الذاتية (حصاد العمر)، تمتاز قصصه ورواياته بالبساطة والإيحاء، وتعكس معاناة الناس، قتل بحوادث الحرب الأهلية في بيروت بانفجار قذيفة.</w:t>
      </w:r>
    </w:p>
    <w:p/>
    <w:p>
      <w:pPr>
        <w:jc w:val="start"/>
        <w:bidi/>
      </w:pPr>
      <w:r>
        <w:rPr>
          <w:sz w:val="24"/>
          <w:szCs w:val="24"/>
          <w:b w:val="1"/>
          <w:bCs w:val="1"/>
          <w:rtl/>
        </w:rPr>
        <w:t xml:space="preserve">
إتمام الأعلام،(دار صادر - بيروت،1999،ط 1،ج 1،ص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2026-07-29T07:05:15+03:00</dcterms:created>
  <dcterms:modified xsi:type="dcterms:W3CDTF">2026-07-29T07:05:15+03:00</dcterms:modified>
</cp:coreProperties>
</file>

<file path=docProps/custom.xml><?xml version="1.0" encoding="utf-8"?>
<Properties xmlns="http://schemas.openxmlformats.org/officeDocument/2006/custom-properties" xmlns:vt="http://schemas.openxmlformats.org/officeDocument/2006/docPropsVTypes"/>
</file>