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عماد الدين
</w:t>
      </w:r>
    </w:p>
    <w:p>
      <w:pPr/>
      <w:r>
        <w:rPr/>
        <w:t xml:space="preserve">إدريس عماد الدين  إدريس بن الحسن بن عبد الله بن علي ابن محمد بن حاتم القرشي، عماد الدين: مؤرخ يماني، من دعاة الاسماعيلية. صنف كتبا، منها (نزهة الأفكار وروضة الأخبار، في ذكر من قام باليمن من الملوك الكبار والدعاة الاخيار - خ) رأيته في مجلدين عند الدكتور الهمداني بالقاهرة. و (عيون الأخبار - خ) في سبعة أجزاء بدأه بالسيرة النبوية ثم بالأئمة إلى المهدي، وبسط قيام الفاطميين في شمالي إفريقية والصليحيين في اليمن، و (روضة الأخبار وبهجة الأسمار’’ في حوادث اليمن من سنة 854 إلى 870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2026-09-20T07:25:29+03:00</dcterms:created>
  <dcterms:modified xsi:type="dcterms:W3CDTF">2026-09-20T07:25:29+03:00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