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رامي
</w:t>
      </w:r>
    </w:p>
    <w:p>
      <w:pPr>
        <w:jc w:val="start"/>
        <w:bidi/>
      </w:pPr>
      <w:r>
        <w:rPr>
          <w:rFonts w:ascii="arial" w:hAnsi="arial" w:eastAsia="arial" w:cs="arial"/>
          <w:sz w:val="28"/>
          <w:szCs w:val="28"/>
          <w:b w:val="1"/>
          <w:bCs w:val="1"/>
          <w:rtl/>
        </w:rPr>
        <w:t xml:space="preserve">أحمد رامي
</w:t>
      </w:r>
    </w:p>
    <w:p>
      <w:pPr/>
      <w:r>
        <w:rPr/>
        <w:t xml:space="preserve">أحمد رامي  أحمد بن محمد رامي: شاعر الشباب ولد بالقاهرة وتعلم بها، واشتغل مدرسا للجغرافية فأمينا لمكتبة دار المعلمين. أرسل ببعثة إلى فرنسا فدرس فن المكتبات واللغة الفارسية، وعين عميدا لدار الكتب منح الدكتوراه الفخرية من أكاديمية الفنون المصرية وميدالية الخلود من أكاديمية الفنون الفرنسية وجائزة الدولة التقديرية في الأدب له ستة دواوين ومسرحيتان ونظم أكثر من خمسين أغنية، فأطلق عليه لقب شاعر الشباب. وترجم اثنتي عشرة مسرحية ورواية، كما ترجم شعرا رباعيات الخيام، وحقق (قاموس البلاد المصرية من الفراعنة إلى اليوم) لمحمد رمزي. كان لا ينظم إلا إذا سمع موسيقى أو غناء، وإذا نظم لا يكتب شعره بل يغنيه ترنيما. وكان ينقح شعره.</w:t>
      </w:r>
    </w:p>
    <w:p/>
    <w:p>
      <w:pPr>
        <w:jc w:val="start"/>
        <w:bidi/>
      </w:pPr>
      <w:r>
        <w:rPr>
          <w:sz w:val="24"/>
          <w:szCs w:val="24"/>
          <w:b w:val="1"/>
          <w:bCs w:val="1"/>
          <w:rtl/>
        </w:rPr>
        <w:t xml:space="preserve">
إتمام الأعلام،(دار صادر - بيروت،1999،ط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رامي 
</w:t>
      </w:r>
    </w:p>
    <w:p>
      <w:pPr/>
      <w:r>
        <w:rPr/>
        <w:t xml:space="preserve">شاعر غنائي.</w:t>
      </w:r>
    </w:p>
    <w:p/>
    <w:p>
      <w:pPr/>
      <w:r>
        <w:rPr/>
        <w:t xml:space="preserve">تخرج في مدرسة المعلمين عام 1914 م، وعمل في بداية حياته مدرساً للجغرافيا، وهو صاحب مدرسة شعرية غنائية تخرج فيها عشرات الشعراء.</w:t>
      </w:r>
    </w:p>
    <w:p/>
    <w:p>
      <w:pPr/>
      <w:r>
        <w:rPr/>
        <w:t xml:space="preserve">ألف ستة دواوين شعرية، ومسرحيتين، وترجم 12 مسرحية ورواية، منها:</w:t>
      </w:r>
    </w:p>
    <w:p/>
    <w:p>
      <w:pPr/>
      <w:r>
        <w:rPr/>
        <w:t xml:space="preserve">ديوان رامي (1917 - 1947)، سميراميس: تراجيديا آشورية، رباعيات الخيام، أغاني رامي: قصائد ومقطعات، ديوان [إبراهيم] ناجي (جمع وتحقيق وتقديم بالاشتراك مع آخرين).</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2026-10-11T03:00:04+03:00</dcterms:created>
  <dcterms:modified xsi:type="dcterms:W3CDTF">2026-10-11T03:00:04+03:00</dcterms:modified>
</cp:coreProperties>
</file>

<file path=docProps/custom.xml><?xml version="1.0" encoding="utf-8"?>
<Properties xmlns="http://schemas.openxmlformats.org/officeDocument/2006/custom-properties" xmlns:vt="http://schemas.openxmlformats.org/officeDocument/2006/docPropsVTypes"/>
</file>