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توفيق
</w:t>
      </w:r>
    </w:p>
    <w:p>
      <w:pPr>
        <w:jc w:val="start"/>
        <w:bidi/>
      </w:pPr>
      <w:r>
        <w:rPr>
          <w:rFonts w:ascii="arial" w:hAnsi="arial" w:eastAsia="arial" w:cs="arial"/>
          <w:sz w:val="28"/>
          <w:szCs w:val="28"/>
          <w:b w:val="1"/>
          <w:bCs w:val="1"/>
          <w:rtl/>
        </w:rPr>
        <w:t xml:space="preserve">أحمد توفيق
</w:t>
      </w:r>
    </w:p>
    <w:p>
      <w:pPr/>
      <w:r>
        <w:rPr/>
        <w:t xml:space="preserve">أحمد توفيق  أحمد بن محمد توفيق: داعية، صحفي كان يسعى لتصحيح مفهوم الإسلام عند الأجانب، فأصدر لذلك جريدة (البريد الإسلامي) وأسس (دار تبليغ الإسلام) في مدينة بادن بسويسرا عام 1929 ثم نقلها إلى القاهرة عام 1931. أسلم على يديه أكثر من 4 آلاف شخص عمر نحو 90 عاما.</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2026-10-11T03:00:52+03:00</dcterms:created>
  <dcterms:modified xsi:type="dcterms:W3CDTF">2026-10-11T03:00:52+03:00</dcterms:modified>
</cp:coreProperties>
</file>

<file path=docProps/custom.xml><?xml version="1.0" encoding="utf-8"?>
<Properties xmlns="http://schemas.openxmlformats.org/officeDocument/2006/custom-properties" xmlns:vt="http://schemas.openxmlformats.org/officeDocument/2006/docPropsVTypes"/>
</file>