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الغشمي
</w:t>
      </w:r>
    </w:p>
    <w:p>
      <w:pPr>
        <w:jc w:val="start"/>
        <w:bidi/>
      </w:pPr>
      <w:r>
        <w:rPr>
          <w:rFonts w:ascii="arial" w:hAnsi="arial" w:eastAsia="arial" w:cs="arial"/>
          <w:sz w:val="28"/>
          <w:szCs w:val="28"/>
          <w:b w:val="1"/>
          <w:bCs w:val="1"/>
          <w:rtl/>
        </w:rPr>
        <w:t xml:space="preserve">الغشمي
</w:t>
      </w:r>
    </w:p>
    <w:p>
      <w:pPr/>
      <w:r>
        <w:rPr/>
        <w:t xml:space="preserve">الغشمي  أحمد حسين الغشمي: سياسي عسكري من أهالي اليمن. ولد في إحدى ضواحي صنعاء والتحق بالقوات المسلحة وترقى في مناصبها حتى شارك في انقلاب 13 حزيران (يونيو) 1974 فعين رئيسا لهيئة الأركان العامة. ثم أضيف إليه مسؤوليات نائب القائد العام للقوات المسلحة بالإضافة إلى عضوية مجلس قيادة الثورة. وتولى رئاسة الجمهورية بعد مقتل الرئيس إبراهيم الحمدي. مات غيلة في حادث انفجار حقيبة.</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2026-10-11T01:03:12+03:00</dcterms:created>
  <dcterms:modified xsi:type="dcterms:W3CDTF">2026-10-11T01:03:12+03:00</dcterms:modified>
</cp:coreProperties>
</file>

<file path=docProps/custom.xml><?xml version="1.0" encoding="utf-8"?>
<Properties xmlns="http://schemas.openxmlformats.org/officeDocument/2006/custom-properties" xmlns:vt="http://schemas.openxmlformats.org/officeDocument/2006/docPropsVTypes"/>
</file>