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حسين
</w:t>
      </w:r>
    </w:p>
    <w:p>
      <w:pPr>
        <w:jc w:val="start"/>
        <w:bidi/>
      </w:pPr>
      <w:r>
        <w:rPr>
          <w:rFonts w:ascii="arial" w:hAnsi="arial" w:eastAsia="arial" w:cs="arial"/>
          <w:sz w:val="28"/>
          <w:szCs w:val="28"/>
          <w:b w:val="1"/>
          <w:bCs w:val="1"/>
          <w:rtl/>
        </w:rPr>
        <w:t xml:space="preserve">أحمد حسين
</w:t>
      </w:r>
    </w:p>
    <w:p>
      <w:pPr/>
      <w:r>
        <w:rPr/>
        <w:t xml:space="preserve">أحمد حسين  أحمد حسين: مؤسس حزب مصر الفتاة. ولد بالقاهرة وتتلمذ لسلامة موسى وحصل على إجازة الحقوق ونشط مع شباب في جمع التبرعات لتمويل الصناعات الوطنية بمشروع عرف بمشروع القرش أسس (جمعية مصر الفتاة) عام 1933 مع فتحي رضوان تحت شعار (الله، الوطن، الملك)، وانقلبت إلى حزب تخاصم مع حزب الوفد. وتحالف مع مناوئيه حاملا على الامتيازات الأجنبية والتحلل الأخلاقي، ثم تغير إلى (الحزب الوطني الإسلامي) ثم عاد إلى اسمه القديم وغيره إلى (حزب مصر الاشتراكي) شارك في الكفاح ضد الإنكليز في قناة السويس عام 1951. ولما حصل حريق القاهرة الكبير عام 1952 اعتقل أحمد حسين ثم أفرج عنه بعد الثورة وحل حزبه مع الأحزاب في العام التالي. ولم يسمع صوته بعد ذلك. وفي آخر عمره أصيب بالشلل. ألف (الأرض الطيبة)، (الأمة الإنسانية)، (تاريخ الإنسانية)، (إنسانيات)، (ووالد وما ولد)، (أزهار)، (الدكتور خالد)، (واحترقت القاهرة)، (أمة تبعث)، (وراء القضبان)، (في الإيمان والإسلام)، (في ظلال المشنقة)، (مشاهدات في جزيرة العرب)، (موسوعة تاريخ مصر الحديث) 5 ج (منذ أقدم العصور حتى ثورة 1919)، (مصر في ظل ثمانية ملوك ورؤساء)، وهذا الأخير مخطوط. وصدر له (مؤلفات أحمد حسين).</w:t>
      </w:r>
    </w:p>
    <w:p/>
    <w:p>
      <w:pPr>
        <w:jc w:val="start"/>
        <w:bidi/>
      </w:pPr>
      <w:r>
        <w:rPr>
          <w:sz w:val="24"/>
          <w:szCs w:val="24"/>
          <w:b w:val="1"/>
          <w:bCs w:val="1"/>
          <w:rtl/>
        </w:rPr>
        <w:t xml:space="preserve">
إتمام الأعلام،(دار صادر - بيروت،1999،ط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حسين 
</w:t>
      </w:r>
    </w:p>
    <w:p>
      <w:pPr/>
      <w:r>
        <w:rPr/>
        <w:t xml:space="preserve">سياسي، حزبي، كاتب.</w:t>
      </w:r>
    </w:p>
    <w:p/>
    <w:p>
      <w:pPr/>
      <w:r>
        <w:rPr/>
        <w:t xml:space="preserve">مؤسس حزب ’’مصر الفتاة’’ عام 1933 -. وقد شاركه في تأسيسه فتحي رضوان، ثم انفصل عنه حوالي 1942 -. توفي في 26 سبتمبر.</w:t>
      </w:r>
    </w:p>
    <w:p/>
    <w:p>
      <w:pPr/>
      <w:r>
        <w:rPr/>
        <w:t xml:space="preserve">صدر المجلد الأول من مؤلفاته وقد احتوى على تسعة كتب، وذكر في المقدمة أن له عشرة مجلدات مماثلة، أو اثني عشر مجلداً! وقد طبع على نفقة الأمير زايد بن سلطان. كما ذكر في المقدمة أنه شرع في تفسير القرآن الكريم، وأنه ما زال مؤمناً بأفكاره السابقة كما هي.. وتوفي في السنة التالية من صدور مجموعته الأولى، التي حملت عنوان:</w:t>
      </w:r>
    </w:p>
    <w:p/>
    <w:p>
      <w:pPr/>
      <w:r>
        <w:rPr/>
        <w:t xml:space="preserve">- مؤلفات أحمد حسين. - القاهرة: دار الشروق، 1401 هـ، 957 ص.</w:t>
      </w:r>
    </w:p>
    <w:p/>
    <w:p>
      <w:pPr/>
      <w:r>
        <w:rPr/>
        <w:t xml:space="preserve">المحتويات: إيماني، حكومة الوفد، رسالة إلى هتلر، وراء القضبان، الزواج والمرأة، رسالة في الحرب، نحو المجد، الأرض الطيبة، في الإيمان والإسلام.</w:t>
      </w:r>
    </w:p>
    <w:p/>
    <w:p>
      <w:pPr/>
      <w:r>
        <w:rPr/>
        <w:t xml:space="preserve">وله أيضاً:</w:t>
      </w:r>
    </w:p>
    <w:p/>
    <w:p>
      <w:pPr/>
      <w:r>
        <w:rPr/>
        <w:t xml:space="preserve">- الأمة الإنسانية. - القاهرة: المطبعة العالمية، 1386 هـ، 474 ص.</w:t>
      </w:r>
    </w:p>
    <w:p/>
    <w:p>
      <w:pPr/>
      <w:r>
        <w:rPr/>
        <w:t xml:space="preserve">- تاريخ الإنسانية. - القاهرة: دار القلم، 1385 هـ، 286 ص.</w:t>
      </w:r>
    </w:p>
    <w:p/>
    <w:p>
      <w:pPr/>
      <w:r>
        <w:rPr/>
        <w:t xml:space="preserve">- إنسانيات - بيروت: دار الإرشاد، 1388 هـ، 143 ص.</w:t>
      </w:r>
    </w:p>
    <w:p/>
    <w:p>
      <w:pPr/>
      <w:r>
        <w:rPr/>
        <w:t xml:space="preserve">- ووالد وما ولد. - صيدا: المكتبة العصرية، 1395 هـ، 188 ص (تاريخ السعودية).</w:t>
      </w:r>
    </w:p>
    <w:p/>
    <w:p>
      <w:pPr/>
      <w:r>
        <w:rPr/>
        <w:t xml:space="preserve">- مشاهداتي في جزيرة العرب. - القاهرة: مطبعة مصر، 1370 هـ، 375 ص.</w:t>
      </w:r>
    </w:p>
    <w:p/>
    <w:p>
      <w:pPr/>
      <w:r>
        <w:rPr/>
        <w:t xml:space="preserve">- أزهار.</w:t>
      </w:r>
    </w:p>
    <w:p/>
    <w:p>
      <w:pPr/>
      <w:r>
        <w:rPr/>
        <w:t xml:space="preserve">- الدكتور خالد.</w:t>
      </w:r>
    </w:p>
    <w:p/>
    <w:p>
      <w:pPr/>
      <w:r>
        <w:rPr/>
        <w:t xml:space="preserve">- احترقت القاهرة.</w:t>
      </w:r>
    </w:p>
    <w:p/>
    <w:p>
      <w:pPr/>
      <w:r>
        <w:rPr/>
        <w:t xml:space="preserve">- الطاقة الإنسانية.</w:t>
      </w:r>
    </w:p>
    <w:p/>
    <w:p>
      <w:pPr/>
      <w:r>
        <w:rPr/>
        <w:t xml:space="preserve">- نبي الإنسانية.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2026-10-11T01:04:14+03:00</dcterms:created>
  <dcterms:modified xsi:type="dcterms:W3CDTF">2026-10-11T01:04:14+03:00</dcterms:modified>
</cp:coreProperties>
</file>

<file path=docProps/custom.xml><?xml version="1.0" encoding="utf-8"?>
<Properties xmlns="http://schemas.openxmlformats.org/officeDocument/2006/custom-properties" xmlns:vt="http://schemas.openxmlformats.org/officeDocument/2006/docPropsVTypes"/>
</file>