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الشلبي
</w:t>
      </w:r>
    </w:p>
    <w:p>
      <w:pPr/>
      <w:r>
        <w:rPr/>
        <w:t xml:space="preserve">ابن الشلبي  أحمد بن يونس بن محمد، أبو العباس شهاب الدين المعروف بابن الشلبي: فقيه حنفي مصري، وفاته بالقاهرة. له (حاشية على شرح الزيلعي للكنز - ط) و (الفتاوي - خ) في الأزهرية، جمعها حفيده على بن محمد المتوفي سنة 1010 ورتبها على أبواب الكنز، و (الدرر الفرائد - خ) في الأزهرية، حاشية عل شرح الأجرومية، جردها ولده محمد سنة 1017.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2026-09-20T06:05:02+03:00</dcterms:created>
  <dcterms:modified xsi:type="dcterms:W3CDTF">2026-09-20T06:05:02+03:00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