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الجابري
</w:t>
      </w:r>
    </w:p>
    <w:p>
      <w:pPr>
        <w:jc w:val="start"/>
        <w:bidi/>
      </w:pPr>
      <w:r>
        <w:rPr>
          <w:rFonts w:ascii="arial" w:hAnsi="arial" w:eastAsia="arial" w:cs="arial"/>
          <w:sz w:val="28"/>
          <w:szCs w:val="28"/>
          <w:b w:val="1"/>
          <w:bCs w:val="1"/>
          <w:rtl/>
        </w:rPr>
        <w:t xml:space="preserve">الجابري
</w:t>
      </w:r>
    </w:p>
    <w:p>
      <w:pPr/>
      <w:r>
        <w:rPr/>
        <w:t xml:space="preserve">الجابري  إحسان بن عبد القادر الجابري: حقوقي من رجال السياسة السورية. ولد وتوفي بحلب وتعلم بها وبإستانبول. مارس المحاماة وخدم موظفا بالدولة العثمانية. وترقى فصار أمين سر السلطان محمد الخامس فمحمد السادس. ثم عين رئيسا لبلدية حلب فكبير أمناء الملك فيصل الأول. غادر سورية بعد معركة ميسلون، فحكم عليه الفرنسيون بالإعدام وحجزوا أملاكه. وأقام في أوربا يعمل لاستقلال بلاده متعاونا مع شكيب أرسلان ورياض الصلح. ودخل سورية خفية فطورد فهرب إلى تركية فسويسرة وأصدر في عاصمتها مجلة (الشعب العربي) بالفرنسية مشتركا فيها مع صديقيه المذكورين. وأخيرا عاد فكان محافظا للاذقية ونائبا في البرلمان ثم اعتزل السياسة بعد سقوط الوحدة السورية المصرية وأقام في القاهرة.</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2026-10-11T00:20:41+03:00</dcterms:created>
  <dcterms:modified xsi:type="dcterms:W3CDTF">2026-10-11T00:20:41+03:00</dcterms:modified>
</cp:coreProperties>
</file>

<file path=docProps/custom.xml><?xml version="1.0" encoding="utf-8"?>
<Properties xmlns="http://schemas.openxmlformats.org/officeDocument/2006/custom-properties" xmlns:vt="http://schemas.openxmlformats.org/officeDocument/2006/docPropsVTypes"/>
</file>