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العلاف
</w:t>
      </w:r>
    </w:p>
    <w:p>
      <w:pPr>
        <w:jc w:val="start"/>
        <w:bidi/>
      </w:pPr>
      <w:r>
        <w:rPr>
          <w:rFonts w:ascii="arial" w:hAnsi="arial" w:eastAsia="arial" w:cs="arial"/>
          <w:sz w:val="28"/>
          <w:szCs w:val="28"/>
          <w:b w:val="1"/>
          <w:bCs w:val="1"/>
          <w:rtl/>
        </w:rPr>
        <w:t xml:space="preserve">العلاف
</w:t>
      </w:r>
    </w:p>
    <w:p>
      <w:pPr/>
      <w:r>
        <w:rPr/>
        <w:t xml:space="preserve">العلاف  إبراهيم خليل العلاف: شاعر من الحجاز. ولد في مكة المكرمة، وتخرج بكلية دار العلوم بالقاهرة، وعمل في وظائف حكومية متعددة. اشتغل بالصحافة مشرفا على مجلة (رسالة المسجد) التي تصدرها رابطة العالم الإسلامي. من نتاجه الشعري (أشواق وآهات)، (وهج الشباب)، (الإنسان)، (جلنار)، (المجموعة الكاملة). وله في النثر (باقة الطرائف).</w:t>
      </w:r>
    </w:p>
    <w:p/>
    <w:p>
      <w:pPr>
        <w:jc w:val="start"/>
        <w:bidi/>
      </w:pPr>
      <w:r>
        <w:rPr>
          <w:sz w:val="24"/>
          <w:szCs w:val="24"/>
          <w:b w:val="1"/>
          <w:bCs w:val="1"/>
          <w:rtl/>
        </w:rPr>
        <w:t xml:space="preserve">
إتمام الأعلام،(دار صادر - بيروت،1999،ط 1،ج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2026-07-27T17:04:38+03:00</dcterms:created>
  <dcterms:modified xsi:type="dcterms:W3CDTF">2026-07-27T17:04:38+03:00</dcterms:modified>
</cp:coreProperties>
</file>

<file path=docProps/custom.xml><?xml version="1.0" encoding="utf-8"?>
<Properties xmlns="http://schemas.openxmlformats.org/officeDocument/2006/custom-properties" xmlns:vt="http://schemas.openxmlformats.org/officeDocument/2006/docPropsVTypes"/>
</file>