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فروة
</w:t>
      </w:r>
    </w:p>
    <w:p>
      <w:pPr>
        <w:jc w:val="start"/>
        <w:bidi/>
      </w:pPr>
      <w:r>
        <w:rPr>
          <w:rFonts w:ascii="arial" w:hAnsi="arial" w:eastAsia="arial" w:cs="arial"/>
          <w:sz w:val="28"/>
          <w:szCs w:val="28"/>
          <w:b w:val="1"/>
          <w:bCs w:val="1"/>
          <w:rtl/>
        </w:rPr>
        <w:t xml:space="preserve">ابن أبي فروة
</w:t>
      </w:r>
    </w:p>
    <w:p>
      <w:pPr/>
      <w:r>
        <w:rPr/>
        <w:t xml:space="preserve">ابن أبي فروة  يونس بن محمد بن كيسان (الملقب بأبى فروة): كاتب متزندق. كان جده أبو فروة مولى للخليفة عثمان. ونشأ يونس فى المدينة (شاطرا) كما يقول الجهشيارى (وفى التاج: الشاطر: من أعيا أهله ومؤدبه، خبثا ومكرا) ويظن أنه لحق بالشراة، فى العراق. ثم صار كاتبا للأمير العباسى (عيسى ابن موسى) ابن أخى السفاح. وخالط ابن المقفع، ووالبة بن الحباب، وحماد عجرد، وبشار بن برد، وحمادا الراوية، وآخرين، كانوا يجتمعون على الشرب وقول الشعر، ويهجو بعضهم بعضا؛ وكل منهم (كما يقول الجاحظ) متهم فى دينه. وقال الشريف المرتضى: عمل يونس بن أبى فروة (كتابا) فى مثالب العرب وعيوب الإسلام بزعمه، وصار به إلى ملك الروم، فأخذ منه مالا. وفى يونس، يقول حماد عجرد، من أبيات:</w:t>
      </w:r>
    </w:p>
    <w:p/>
    <w:p>
      <w:pPr/>
      <w:r>
        <w:rPr/>
        <w:t xml:space="preserve">#أما ابن فروة يونس، فكأنهـ ، من كبره (ذاك) الحمار القائمومنها يخاطبه:</w:t>
      </w:r>
    </w:p>
    <w:p/>
    <w:p>
      <w:pPr>
        <w:jc w:val="center"/>
      </w:pPr>
      <w:r>
        <w:rPr>
          <w:color w:val="ff0000"/>
        </w:rPr>
        <w:t xml:space="preserve">فلقد رضيت بعصبة آخيتهم</w:t>
      </w:r>
      <w:r>
        <w:rPr>
          <w:color w:val="ff0000"/>
        </w:rPr>
        <w:t xml:space="preserve">      </w:t>
      </w:r>
      <w:r>
        <w:rPr>
          <w:color w:val="ff0000"/>
        </w:rPr>
        <w:t xml:space="preserve">وإخاؤهم لك بالمعرة لازم</w:t>
      </w:r>
    </w:p>
    <w:p/>
    <w:p>
      <w:pPr/>
      <w:r>
        <w:rPr/>
        <w:t xml:space="preserve">وهو، على الأرجح، أبو (الربيع بن يونس) وزير المنصور العباسى. </w:t>
      </w:r>
    </w:p>
    <w:p>
      <w:pPr>
        <w:jc w:val="start"/>
        <w:bidi/>
      </w:pPr>
      <w:r>
        <w:rPr>
          <w:sz w:val="24"/>
          <w:szCs w:val="24"/>
          <w:b w:val="1"/>
          <w:bCs w:val="1"/>
          <w:rtl/>
        </w:rPr>
        <w:t xml:space="preserve">
الأعلام،(دار العلم للملايين - بيروت،2002،ط 15،ج 8،ص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2026-10-10T22:15:56+03:00</dcterms:created>
  <dcterms:modified xsi:type="dcterms:W3CDTF">2026-10-10T22:15:56+03:00</dcterms:modified>
</cp:coreProperties>
</file>

<file path=docProps/custom.xml><?xml version="1.0" encoding="utf-8"?>
<Properties xmlns="http://schemas.openxmlformats.org/officeDocument/2006/custom-properties" xmlns:vt="http://schemas.openxmlformats.org/officeDocument/2006/docPropsVTypes"/>
</file>