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المالكي
</w:t>
      </w:r>
    </w:p>
    <w:p>
      <w:pPr/>
      <w:r>
        <w:rPr/>
        <w:t xml:space="preserve">يونس المالكي  يونس المالكى، شرف الدين: صاحب (الكنز المدفون والفلك المشحون -ط) المنسوب إلى جلال الدين السيوطى، و (الجوهر المصون -خ). كان من تلاميذ الذهبى (المتوفى سنة 748).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2026-10-10T22:16:03+03:00</dcterms:created>
  <dcterms:modified xsi:type="dcterms:W3CDTF">2026-10-10T22:16:03+03:00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