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يحيى
</w:t>
      </w:r>
    </w:p>
    <w:p>
      <w:pPr/>
      <w:r>
        <w:rPr/>
        <w:t xml:space="preserve">يوسف بن يحيى  يوسف بن يحيى بن الحسين ابن الإمام المؤيد بالله محمد ابن الإمام القاسم الصنعانى: أديب غزير العلم بالتراجم، حسن النظم. من أهل صنعاء. له كتاب (نسمة السحر فى ذكر من تشيع وشعر -خ) مجلدان. قال الشوكانى: وهو كتاب حسن، لولا ما شابه من التسخط على أهل عصره ورميهم بكل عيب والتنويه بذكر العبيديين، وانتقاص الأئمة وأكابر السادة الذين هم عنصره وأهل بيته وذوو قرابته.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يوسف بن يحيى بن المؤيد بالله
</w:t>
      </w:r>
    </w:p>
    <w:p>
      <w:pPr/>
      <w:r>
        <w:rPr/>
        <w:t xml:space="preserve">السيد يوسف بن يحيى بن المؤيد بالله محمد بن القاسم الصنعاني اليماني</w:t>
      </w:r>
    </w:p>
    <w:p/>
    <w:p>
      <w:pPr/>
      <w:r>
        <w:rPr/>
        <w:t xml:space="preserve">توفي في ربيع الأول سنة 1121.</w:t>
      </w:r>
    </w:p>
    <w:p/>
    <w:p>
      <w:pPr/>
      <w:r>
        <w:rPr/>
        <w:t xml:space="preserve">العالم المؤرخ النسابة المحدث. من مؤلفاته كتاب نسمة السحر فيمن تشيع وشعر. ذكر فيه جماعة من الشعراء المتقدمين المشهورين ومن أهل عصره ومن يقرب من أهل عصره.</w:t>
      </w:r>
    </w:p>
    <w:p/>
    <w:p>
      <w:pPr/>
      <w:r>
        <w:rPr/>
        <w:t xml:space="preserve">قال الشوكاني في البدر الطالع ص373 ج2 إنه من أحسن الكتب المصنفة في الأدب وأنفسها.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2026-10-10T21:16:00+03:00</dcterms:created>
  <dcterms:modified xsi:type="dcterms:W3CDTF">2026-10-10T21:16:00+03:00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